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B375F" w14:textId="427962BD" w:rsidR="00A97CE7" w:rsidRPr="00323198" w:rsidRDefault="00A97CE7" w:rsidP="00A97CE7">
      <w:pPr>
        <w:jc w:val="center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First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Sunday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after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Pentecost</w:t>
      </w:r>
    </w:p>
    <w:p w14:paraId="2D7839D1" w14:textId="7804C562" w:rsidR="00A97CE7" w:rsidRPr="00323198" w:rsidRDefault="00A97CE7" w:rsidP="00A97CE7">
      <w:pPr>
        <w:jc w:val="center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szCs w:val="24"/>
        </w:rPr>
        <w:t>Trinity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Sunday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–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Year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</w:t>
      </w:r>
    </w:p>
    <w:p w14:paraId="784ECC88" w14:textId="4BFE8BEB" w:rsidR="00A97CE7" w:rsidRPr="00323198" w:rsidRDefault="00067C76" w:rsidP="00067C76">
      <w:pPr>
        <w:jc w:val="center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June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15,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2025</w:t>
      </w:r>
    </w:p>
    <w:p w14:paraId="020973CC" w14:textId="3D13B0DC" w:rsidR="00A97CE7" w:rsidRPr="00323198" w:rsidRDefault="00067C76" w:rsidP="00A97CE7">
      <w:pPr>
        <w:jc w:val="center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Trinity,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St.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Louis</w:t>
      </w:r>
    </w:p>
    <w:p w14:paraId="3FAC0C49" w14:textId="51C8772B" w:rsidR="00A97CE7" w:rsidRPr="00323198" w:rsidRDefault="00A97CE7" w:rsidP="00A97CE7">
      <w:pPr>
        <w:jc w:val="center"/>
        <w:rPr>
          <w:rFonts w:ascii="Palatino Linotype" w:hAnsi="Palatino Linotype"/>
          <w:i/>
          <w:iCs/>
          <w:szCs w:val="24"/>
        </w:rPr>
      </w:pP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Rev.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Dr.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Paul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Jacobson,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Rector</w:t>
      </w:r>
    </w:p>
    <w:p w14:paraId="466028AF" w14:textId="24AEFE2D" w:rsidR="00A97CE7" w:rsidRPr="00323198" w:rsidRDefault="00A97CE7" w:rsidP="00A97CE7">
      <w:pPr>
        <w:pStyle w:val="CitationList"/>
        <w:rPr>
          <w:rFonts w:ascii="Palatino Linotype" w:hAnsi="Palatino Linotype"/>
          <w:i/>
          <w:sz w:val="24"/>
          <w:szCs w:val="24"/>
        </w:rPr>
      </w:pPr>
      <w:r w:rsidRPr="00323198">
        <w:rPr>
          <w:rFonts w:ascii="Palatino Linotype" w:hAnsi="Palatino Linotype"/>
          <w:i/>
          <w:sz w:val="24"/>
          <w:szCs w:val="24"/>
        </w:rPr>
        <w:t>Proverbs</w:t>
      </w:r>
      <w:r w:rsidR="00110B07">
        <w:rPr>
          <w:rFonts w:ascii="Palatino Linotype" w:hAnsi="Palatino Linotype"/>
          <w:i/>
          <w:sz w:val="24"/>
          <w:szCs w:val="24"/>
        </w:rPr>
        <w:t xml:space="preserve"> </w:t>
      </w:r>
      <w:r w:rsidRPr="00323198">
        <w:rPr>
          <w:rFonts w:ascii="Palatino Linotype" w:hAnsi="Palatino Linotype"/>
          <w:i/>
          <w:sz w:val="24"/>
          <w:szCs w:val="24"/>
        </w:rPr>
        <w:t>8:1-4,</w:t>
      </w:r>
      <w:r w:rsidR="00110B07">
        <w:rPr>
          <w:rFonts w:ascii="Palatino Linotype" w:hAnsi="Palatino Linotype"/>
          <w:i/>
          <w:sz w:val="24"/>
          <w:szCs w:val="24"/>
        </w:rPr>
        <w:t xml:space="preserve"> </w:t>
      </w:r>
      <w:r w:rsidRPr="00323198">
        <w:rPr>
          <w:rFonts w:ascii="Palatino Linotype" w:hAnsi="Palatino Linotype"/>
          <w:i/>
          <w:sz w:val="24"/>
          <w:szCs w:val="24"/>
        </w:rPr>
        <w:t>22-31</w:t>
      </w:r>
    </w:p>
    <w:p w14:paraId="72059C16" w14:textId="559D436F" w:rsidR="00A97CE7" w:rsidRPr="00323198" w:rsidRDefault="00A97CE7" w:rsidP="00A97CE7">
      <w:pPr>
        <w:pStyle w:val="CitationList"/>
        <w:rPr>
          <w:rFonts w:ascii="Palatino Linotype" w:hAnsi="Palatino Linotype"/>
          <w:i/>
          <w:sz w:val="24"/>
          <w:szCs w:val="24"/>
        </w:rPr>
      </w:pPr>
      <w:r w:rsidRPr="00323198">
        <w:rPr>
          <w:rFonts w:ascii="Palatino Linotype" w:hAnsi="Palatino Linotype"/>
          <w:i/>
          <w:sz w:val="24"/>
          <w:szCs w:val="24"/>
        </w:rPr>
        <w:t>Psalm</w:t>
      </w:r>
      <w:r w:rsidR="00110B07">
        <w:rPr>
          <w:rFonts w:ascii="Palatino Linotype" w:hAnsi="Palatino Linotype"/>
          <w:i/>
          <w:sz w:val="24"/>
          <w:szCs w:val="24"/>
        </w:rPr>
        <w:t xml:space="preserve"> </w:t>
      </w:r>
      <w:r w:rsidRPr="00323198">
        <w:rPr>
          <w:rFonts w:ascii="Palatino Linotype" w:hAnsi="Palatino Linotype"/>
          <w:i/>
          <w:sz w:val="24"/>
          <w:szCs w:val="24"/>
        </w:rPr>
        <w:t>8</w:t>
      </w:r>
    </w:p>
    <w:p w14:paraId="5C41E204" w14:textId="27A2C717" w:rsidR="00A97CE7" w:rsidRPr="00323198" w:rsidRDefault="00A97CE7" w:rsidP="00A97CE7">
      <w:pPr>
        <w:pStyle w:val="CitationList"/>
        <w:rPr>
          <w:rFonts w:ascii="Palatino Linotype" w:hAnsi="Palatino Linotype"/>
          <w:i/>
          <w:sz w:val="24"/>
          <w:szCs w:val="24"/>
        </w:rPr>
      </w:pPr>
      <w:r w:rsidRPr="00323198">
        <w:rPr>
          <w:rFonts w:ascii="Palatino Linotype" w:hAnsi="Palatino Linotype"/>
          <w:i/>
          <w:sz w:val="24"/>
          <w:szCs w:val="24"/>
        </w:rPr>
        <w:t>Romans</w:t>
      </w:r>
      <w:r w:rsidR="00110B07">
        <w:rPr>
          <w:rFonts w:ascii="Palatino Linotype" w:hAnsi="Palatino Linotype"/>
          <w:i/>
          <w:sz w:val="24"/>
          <w:szCs w:val="24"/>
        </w:rPr>
        <w:t xml:space="preserve"> </w:t>
      </w:r>
      <w:r w:rsidRPr="00323198">
        <w:rPr>
          <w:rFonts w:ascii="Palatino Linotype" w:hAnsi="Palatino Linotype"/>
          <w:i/>
          <w:sz w:val="24"/>
          <w:szCs w:val="24"/>
        </w:rPr>
        <w:t>5:1-5</w:t>
      </w:r>
    </w:p>
    <w:p w14:paraId="66888E30" w14:textId="203208A4" w:rsidR="00A97CE7" w:rsidRDefault="00A97CE7" w:rsidP="00A97CE7">
      <w:pPr>
        <w:pStyle w:val="CitationList"/>
        <w:spacing w:after="120"/>
        <w:rPr>
          <w:rFonts w:ascii="Palatino Linotype" w:hAnsi="Palatino Linotype"/>
          <w:i/>
          <w:sz w:val="24"/>
          <w:szCs w:val="24"/>
        </w:rPr>
      </w:pPr>
      <w:r w:rsidRPr="00323198">
        <w:rPr>
          <w:rFonts w:ascii="Palatino Linotype" w:hAnsi="Palatino Linotype"/>
          <w:i/>
          <w:sz w:val="24"/>
          <w:szCs w:val="24"/>
        </w:rPr>
        <w:t>John</w:t>
      </w:r>
      <w:r w:rsidR="00110B07">
        <w:rPr>
          <w:rFonts w:ascii="Palatino Linotype" w:hAnsi="Palatino Linotype"/>
          <w:i/>
          <w:sz w:val="24"/>
          <w:szCs w:val="24"/>
        </w:rPr>
        <w:t xml:space="preserve"> </w:t>
      </w:r>
      <w:r w:rsidRPr="00323198">
        <w:rPr>
          <w:rFonts w:ascii="Palatino Linotype" w:hAnsi="Palatino Linotype"/>
          <w:i/>
          <w:sz w:val="24"/>
          <w:szCs w:val="24"/>
        </w:rPr>
        <w:t>16:12-15</w:t>
      </w:r>
    </w:p>
    <w:p w14:paraId="349DD273" w14:textId="4387D594" w:rsidR="00A97CE7" w:rsidRPr="00323198" w:rsidRDefault="00A97CE7" w:rsidP="00A97CE7">
      <w:pPr>
        <w:spacing w:after="240"/>
        <w:jc w:val="center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grace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our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Lord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Jesus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Christ,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love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br/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fellowship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Holy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Spirit,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with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all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evermore.</w:t>
      </w:r>
      <w:r w:rsidRPr="00323198">
        <w:rPr>
          <w:rStyle w:val="FootnoteReference"/>
          <w:rFonts w:ascii="Palatino Linotype" w:hAnsi="Palatino Linotype"/>
          <w:szCs w:val="24"/>
        </w:rPr>
        <w:footnoteReference w:id="1"/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Amen.</w:t>
      </w:r>
    </w:p>
    <w:p w14:paraId="259F5880" w14:textId="18A8E165" w:rsidR="00A97CE7" w:rsidRPr="00323198" w:rsidRDefault="00A97CE7" w:rsidP="00A97CE7">
      <w:pPr>
        <w:spacing w:after="12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szCs w:val="24"/>
        </w:rPr>
        <w:t>If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you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are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used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saying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Morning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Evening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Prayer,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you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might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think,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“Oh,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golly</w:t>
      </w:r>
      <w:r w:rsidRPr="00323198">
        <w:rPr>
          <w:rFonts w:ascii="Palatino Linotype" w:hAnsi="Palatino Linotype"/>
          <w:szCs w:val="24"/>
        </w:rPr>
        <w:t>,</w:t>
      </w:r>
      <w:r w:rsidR="00110B07">
        <w:rPr>
          <w:rFonts w:ascii="Palatino Linotype" w:hAnsi="Palatino Linotype"/>
          <w:szCs w:val="24"/>
        </w:rPr>
        <w:t xml:space="preserve"> </w:t>
      </w:r>
      <w:r w:rsidR="00FE1C38">
        <w:rPr>
          <w:rFonts w:ascii="Palatino Linotype" w:hAnsi="Palatino Linotype"/>
          <w:szCs w:val="24"/>
        </w:rPr>
        <w:t>have we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finished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already</w:t>
      </w:r>
      <w:r>
        <w:rPr>
          <w:rFonts w:ascii="Palatino Linotype" w:hAnsi="Palatino Linotype"/>
          <w:szCs w:val="24"/>
        </w:rPr>
        <w:t>?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Did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I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miss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it?</w:t>
      </w:r>
      <w:r w:rsidRPr="00323198">
        <w:rPr>
          <w:rFonts w:ascii="Palatino Linotype" w:hAnsi="Palatino Linotype"/>
          <w:szCs w:val="24"/>
        </w:rPr>
        <w:t>”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Don’t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worry.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You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haven’t.</w:t>
      </w:r>
    </w:p>
    <w:p w14:paraId="6D12EE5B" w14:textId="11694D25" w:rsidR="00A97CE7" w:rsidRPr="00323198" w:rsidRDefault="00A97CE7" w:rsidP="00A97CE7">
      <w:pPr>
        <w:spacing w:after="12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today’s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reading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from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John’s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gospel,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Jesus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tells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disciples,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“I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still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have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many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things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say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you,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but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you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cannot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bear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them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now.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When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Spirit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truth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comes,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will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guide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you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all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truth.”</w:t>
      </w:r>
    </w:p>
    <w:p w14:paraId="0A4EFA52" w14:textId="0F23659C" w:rsidR="00A97CE7" w:rsidRPr="00323198" w:rsidRDefault="00A97CE7" w:rsidP="00A97CE7">
      <w:pPr>
        <w:spacing w:after="12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i/>
          <w:iCs/>
          <w:szCs w:val="24"/>
        </w:rPr>
        <w:t>I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still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have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many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things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to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say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…,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but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you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cannot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bear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them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now</w:t>
      </w:r>
      <w:r w:rsidRPr="00323198">
        <w:rPr>
          <w:rFonts w:ascii="Palatino Linotype" w:hAnsi="Palatino Linotype"/>
          <w:szCs w:val="24"/>
        </w:rPr>
        <w:t>.</w:t>
      </w:r>
      <w:r w:rsidR="00110B07">
        <w:rPr>
          <w:rFonts w:ascii="Palatino Linotype" w:hAnsi="Palatino Linotype"/>
          <w:szCs w:val="24"/>
        </w:rPr>
        <w:t xml:space="preserve"> </w:t>
      </w:r>
      <w:r w:rsidR="00AE10B4">
        <w:rPr>
          <w:rFonts w:ascii="Palatino Linotype" w:hAnsi="Palatino Linotype"/>
          <w:szCs w:val="24"/>
        </w:rPr>
        <w:t>Let’s</w:t>
      </w:r>
      <w:r w:rsidR="00110B07">
        <w:rPr>
          <w:rFonts w:ascii="Palatino Linotype" w:hAnsi="Palatino Linotype"/>
          <w:szCs w:val="24"/>
        </w:rPr>
        <w:t xml:space="preserve"> </w:t>
      </w:r>
      <w:r w:rsidR="00AE10B4">
        <w:rPr>
          <w:rFonts w:ascii="Palatino Linotype" w:hAnsi="Palatino Linotype"/>
          <w:szCs w:val="24"/>
        </w:rPr>
        <w:t>pause</w:t>
      </w:r>
      <w:r w:rsidR="00110B07">
        <w:rPr>
          <w:rFonts w:ascii="Palatino Linotype" w:hAnsi="Palatino Linotype"/>
          <w:szCs w:val="24"/>
        </w:rPr>
        <w:t xml:space="preserve"> </w:t>
      </w:r>
      <w:r w:rsidR="00273F87">
        <w:rPr>
          <w:rFonts w:ascii="Palatino Linotype" w:hAnsi="Palatino Linotype"/>
          <w:szCs w:val="24"/>
        </w:rPr>
        <w:t xml:space="preserve">for a moment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consider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patient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kindness</w:t>
      </w:r>
      <w:r w:rsidR="00110B07">
        <w:rPr>
          <w:rFonts w:ascii="Palatino Linotype" w:hAnsi="Palatino Linotype"/>
          <w:szCs w:val="24"/>
        </w:rPr>
        <w:t xml:space="preserve"> </w:t>
      </w:r>
      <w:r w:rsidR="00BF1292">
        <w:rPr>
          <w:rFonts w:ascii="Palatino Linotype" w:hAnsi="Palatino Linotype"/>
          <w:szCs w:val="24"/>
        </w:rPr>
        <w:t>enfolded</w:t>
      </w:r>
      <w:r w:rsidR="00110B07">
        <w:rPr>
          <w:rFonts w:ascii="Palatino Linotype" w:hAnsi="Palatino Linotype"/>
          <w:szCs w:val="24"/>
        </w:rPr>
        <w:t xml:space="preserve"> </w:t>
      </w:r>
      <w:r w:rsidR="00535423">
        <w:rPr>
          <w:rFonts w:ascii="Palatino Linotype" w:hAnsi="Palatino Linotype"/>
          <w:szCs w:val="24"/>
        </w:rPr>
        <w:t>by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those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words.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Jesus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does</w:t>
      </w:r>
      <w:r w:rsidR="00BA50B0">
        <w:rPr>
          <w:rFonts w:ascii="Palatino Linotype" w:hAnsi="Palatino Linotype"/>
          <w:szCs w:val="24"/>
        </w:rPr>
        <w:t xml:space="preserve"> no</w:t>
      </w:r>
      <w:r w:rsidRPr="00323198">
        <w:rPr>
          <w:rFonts w:ascii="Palatino Linotype" w:hAnsi="Palatino Linotype"/>
          <w:szCs w:val="24"/>
        </w:rPr>
        <w:t>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say,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“I’m</w:t>
      </w:r>
      <w:r w:rsidR="00110B07">
        <w:rPr>
          <w:rFonts w:ascii="Palatino Linotype" w:hAnsi="Palatino Linotype"/>
          <w:szCs w:val="24"/>
        </w:rPr>
        <w:t xml:space="preserve"> </w:t>
      </w:r>
      <w:r w:rsidR="00535423">
        <w:rPr>
          <w:rFonts w:ascii="Palatino Linotype" w:hAnsi="Palatino Linotype"/>
          <w:szCs w:val="24"/>
        </w:rPr>
        <w:t>out of here</w:t>
      </w:r>
      <w:r w:rsidRPr="00323198">
        <w:rPr>
          <w:rFonts w:ascii="Palatino Linotype" w:hAnsi="Palatino Linotype"/>
          <w:szCs w:val="24"/>
        </w:rPr>
        <w:t>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listen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up.”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Instead,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promises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them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Holy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Spirit,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Spirit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truth,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ongoing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understanding.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Spirit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would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slowly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guide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disciples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—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means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us,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—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fuller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knowledge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everything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Jesus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left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unsaid.</w:t>
      </w:r>
      <w:r w:rsidR="00110B07">
        <w:rPr>
          <w:rFonts w:ascii="Palatino Linotype" w:hAnsi="Palatino Linotype"/>
          <w:szCs w:val="24"/>
        </w:rPr>
        <w:t xml:space="preserve"> </w:t>
      </w:r>
    </w:p>
    <w:p w14:paraId="13FFC461" w14:textId="5756B511" w:rsidR="00A97CE7" w:rsidRPr="000A080C" w:rsidRDefault="00A97CE7" w:rsidP="000A080C">
      <w:pPr>
        <w:spacing w:after="120"/>
        <w:ind w:firstLine="720"/>
        <w:rPr>
          <w:rFonts w:ascii="Palatino Linotype" w:hAnsi="Palatino Linotype"/>
          <w:szCs w:val="24"/>
          <w:highlight w:val="yellow"/>
        </w:rPr>
      </w:pPr>
      <w:r w:rsidRPr="00955B36">
        <w:rPr>
          <w:rFonts w:ascii="Palatino Linotype" w:hAnsi="Palatino Linotype"/>
          <w:i/>
          <w:iCs/>
          <w:szCs w:val="24"/>
        </w:rPr>
        <w:t>The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955B36">
        <w:rPr>
          <w:rFonts w:ascii="Palatino Linotype" w:hAnsi="Palatino Linotype"/>
          <w:i/>
          <w:iCs/>
          <w:szCs w:val="24"/>
        </w:rPr>
        <w:t>Spirit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955B36">
        <w:rPr>
          <w:rFonts w:ascii="Palatino Linotype" w:hAnsi="Palatino Linotype"/>
          <w:i/>
          <w:iCs/>
          <w:szCs w:val="24"/>
        </w:rPr>
        <w:t>will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955B36">
        <w:rPr>
          <w:rFonts w:ascii="Palatino Linotype" w:hAnsi="Palatino Linotype"/>
          <w:i/>
          <w:iCs/>
          <w:szCs w:val="24"/>
        </w:rPr>
        <w:t>guide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955B36">
        <w:rPr>
          <w:rFonts w:ascii="Palatino Linotype" w:hAnsi="Palatino Linotype"/>
          <w:i/>
          <w:iCs/>
          <w:szCs w:val="24"/>
        </w:rPr>
        <w:t>you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955B36">
        <w:rPr>
          <w:rFonts w:ascii="Palatino Linotype" w:hAnsi="Palatino Linotype"/>
          <w:i/>
          <w:iCs/>
          <w:szCs w:val="24"/>
          <w:u w:val="single"/>
        </w:rPr>
        <w:t>into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955B36">
        <w:rPr>
          <w:rFonts w:ascii="Palatino Linotype" w:hAnsi="Palatino Linotype"/>
          <w:i/>
          <w:iCs/>
          <w:szCs w:val="24"/>
        </w:rPr>
        <w:t>all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955B36">
        <w:rPr>
          <w:rFonts w:ascii="Palatino Linotype" w:hAnsi="Palatino Linotype"/>
          <w:i/>
          <w:iCs/>
          <w:szCs w:val="24"/>
        </w:rPr>
        <w:t>truth</w:t>
      </w:r>
      <w:r w:rsidRPr="00323198">
        <w:rPr>
          <w:rFonts w:ascii="Palatino Linotype" w:hAnsi="Palatino Linotype"/>
          <w:szCs w:val="24"/>
        </w:rPr>
        <w:t>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We</w:t>
      </w:r>
      <w:r w:rsidR="00110B07">
        <w:rPr>
          <w:rFonts w:ascii="Palatino Linotype" w:hAnsi="Palatino Linotype"/>
          <w:szCs w:val="24"/>
        </w:rPr>
        <w:t xml:space="preserve"> </w:t>
      </w:r>
      <w:r w:rsidR="00423224">
        <w:rPr>
          <w:rFonts w:ascii="Palatino Linotype" w:hAnsi="Palatino Linotype"/>
          <w:szCs w:val="24"/>
        </w:rPr>
        <w:t>are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not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promised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Spirit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will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lead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  <w:u w:val="single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all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truth,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truth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with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capital-T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was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destination</w:t>
      </w:r>
      <w:r w:rsidR="00E95510">
        <w:rPr>
          <w:rFonts w:ascii="Palatino Linotype" w:hAnsi="Palatino Linotype"/>
          <w:szCs w:val="24"/>
        </w:rPr>
        <w:t>.</w:t>
      </w:r>
      <w:r w:rsidR="00110B07">
        <w:rPr>
          <w:rFonts w:ascii="Palatino Linotype" w:hAnsi="Palatino Linotype"/>
          <w:szCs w:val="24"/>
        </w:rPr>
        <w:t xml:space="preserve"> </w:t>
      </w:r>
      <w:r w:rsidR="00DA4BD3">
        <w:rPr>
          <w:rFonts w:ascii="Palatino Linotype" w:hAnsi="Palatino Linotype"/>
          <w:szCs w:val="24"/>
        </w:rPr>
        <w:t>Instead,</w:t>
      </w:r>
      <w:r w:rsidR="00110B07">
        <w:rPr>
          <w:rFonts w:ascii="Palatino Linotype" w:hAnsi="Palatino Linotype"/>
          <w:szCs w:val="24"/>
        </w:rPr>
        <w:t xml:space="preserve"> </w:t>
      </w:r>
      <w:r w:rsidR="00DA4BD3">
        <w:rPr>
          <w:rFonts w:ascii="Palatino Linotype" w:hAnsi="Palatino Linotype"/>
          <w:szCs w:val="24"/>
        </w:rPr>
        <w:t>Jesus</w:t>
      </w:r>
      <w:r w:rsidR="00110B07">
        <w:rPr>
          <w:rFonts w:ascii="Palatino Linotype" w:hAnsi="Palatino Linotype"/>
          <w:szCs w:val="24"/>
        </w:rPr>
        <w:t xml:space="preserve"> </w:t>
      </w:r>
      <w:r w:rsidR="00DA4BD3">
        <w:rPr>
          <w:rFonts w:ascii="Palatino Linotype" w:hAnsi="Palatino Linotype"/>
          <w:szCs w:val="24"/>
        </w:rPr>
        <w:t>promises</w:t>
      </w:r>
      <w:r w:rsidR="00110B07">
        <w:rPr>
          <w:rFonts w:ascii="Palatino Linotype" w:hAnsi="Palatino Linotype"/>
          <w:szCs w:val="24"/>
        </w:rPr>
        <w:t xml:space="preserve"> </w:t>
      </w:r>
      <w:r w:rsidR="00DA4BD3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="00B1475A" w:rsidRPr="00B1475A">
        <w:rPr>
          <w:rFonts w:ascii="Palatino Linotype" w:hAnsi="Palatino Linotype"/>
          <w:i/>
          <w:iCs/>
          <w:szCs w:val="24"/>
        </w:rPr>
        <w:t>paraklētos</w:t>
      </w:r>
      <w:r w:rsidR="00110B07">
        <w:rPr>
          <w:rFonts w:ascii="Palatino Linotype" w:hAnsi="Palatino Linotype"/>
          <w:szCs w:val="24"/>
        </w:rPr>
        <w:t xml:space="preserve"> </w:t>
      </w:r>
      <w:r w:rsidR="00B1475A">
        <w:rPr>
          <w:rFonts w:ascii="Palatino Linotype" w:hAnsi="Palatino Linotype"/>
          <w:szCs w:val="24"/>
        </w:rPr>
        <w:t>(</w:t>
      </w:r>
      <w:r w:rsidR="00B1475A" w:rsidRPr="000A080C">
        <w:rPr>
          <w:rFonts w:ascii="Palatino Linotype" w:hAnsi="Palatino Linotype"/>
          <w:szCs w:val="24"/>
        </w:rPr>
        <w:t>παράκλητος)</w:t>
      </w:r>
      <w:r w:rsidR="00110B07">
        <w:rPr>
          <w:rFonts w:ascii="Palatino Linotype" w:hAnsi="Palatino Linotype"/>
          <w:szCs w:val="24"/>
        </w:rPr>
        <w:t xml:space="preserve"> </w:t>
      </w:r>
      <w:r w:rsidR="00B1475A" w:rsidRPr="000A080C">
        <w:rPr>
          <w:rFonts w:ascii="Palatino Linotype" w:hAnsi="Palatino Linotype"/>
          <w:szCs w:val="24"/>
        </w:rPr>
        <w:t>who</w:t>
      </w:r>
      <w:r w:rsidR="00110B07">
        <w:rPr>
          <w:rFonts w:ascii="Palatino Linotype" w:hAnsi="Palatino Linotype"/>
          <w:szCs w:val="24"/>
        </w:rPr>
        <w:t xml:space="preserve"> </w:t>
      </w:r>
      <w:r w:rsidR="00B1475A" w:rsidRPr="000A080C">
        <w:rPr>
          <w:rFonts w:ascii="Palatino Linotype" w:hAnsi="Palatino Linotype"/>
          <w:szCs w:val="24"/>
        </w:rPr>
        <w:t>will,</w:t>
      </w:r>
      <w:r w:rsidR="00110B07">
        <w:rPr>
          <w:rFonts w:ascii="Palatino Linotype" w:hAnsi="Palatino Linotype"/>
          <w:szCs w:val="24"/>
        </w:rPr>
        <w:t xml:space="preserve"> </w:t>
      </w:r>
      <w:r w:rsidR="00B1475A" w:rsidRPr="000A080C">
        <w:rPr>
          <w:rFonts w:ascii="Palatino Linotype" w:hAnsi="Palatino Linotype"/>
          <w:szCs w:val="24"/>
        </w:rPr>
        <w:t>quite</w:t>
      </w:r>
      <w:r w:rsidR="00110B07">
        <w:rPr>
          <w:rFonts w:ascii="Palatino Linotype" w:hAnsi="Palatino Linotype"/>
          <w:szCs w:val="24"/>
        </w:rPr>
        <w:t xml:space="preserve"> </w:t>
      </w:r>
      <w:r w:rsidR="00B1475A" w:rsidRPr="000A080C">
        <w:rPr>
          <w:rFonts w:ascii="Palatino Linotype" w:hAnsi="Palatino Linotype"/>
          <w:szCs w:val="24"/>
        </w:rPr>
        <w:t>literally,</w:t>
      </w:r>
      <w:r w:rsidR="00110B07">
        <w:rPr>
          <w:rFonts w:ascii="Palatino Linotype" w:hAnsi="Palatino Linotype"/>
          <w:szCs w:val="24"/>
        </w:rPr>
        <w:t xml:space="preserve"> </w:t>
      </w:r>
      <w:r w:rsidR="00B1475A" w:rsidRPr="000A080C">
        <w:rPr>
          <w:rFonts w:ascii="Palatino Linotype" w:hAnsi="Palatino Linotype"/>
          <w:szCs w:val="24"/>
        </w:rPr>
        <w:t>come</w:t>
      </w:r>
      <w:r w:rsidR="00110B07">
        <w:rPr>
          <w:rFonts w:ascii="Palatino Linotype" w:hAnsi="Palatino Linotype"/>
          <w:szCs w:val="24"/>
        </w:rPr>
        <w:t xml:space="preserve"> </w:t>
      </w:r>
      <w:r w:rsidR="00B1475A" w:rsidRPr="000A080C">
        <w:rPr>
          <w:rFonts w:ascii="Palatino Linotype" w:hAnsi="Palatino Linotype"/>
          <w:szCs w:val="24"/>
        </w:rPr>
        <w:t>up</w:t>
      </w:r>
      <w:r w:rsidR="00110B07">
        <w:rPr>
          <w:rFonts w:ascii="Palatino Linotype" w:hAnsi="Palatino Linotype"/>
          <w:szCs w:val="24"/>
        </w:rPr>
        <w:t xml:space="preserve"> </w:t>
      </w:r>
      <w:r w:rsidR="00507444" w:rsidRPr="000A080C">
        <w:rPr>
          <w:rFonts w:ascii="Palatino Linotype" w:hAnsi="Palatino Linotype"/>
          <w:szCs w:val="24"/>
        </w:rPr>
        <w:t>alongside</w:t>
      </w:r>
      <w:r w:rsidR="00110B07">
        <w:rPr>
          <w:rFonts w:ascii="Palatino Linotype" w:hAnsi="Palatino Linotype"/>
          <w:szCs w:val="24"/>
        </w:rPr>
        <w:t xml:space="preserve"> </w:t>
      </w:r>
      <w:r w:rsidR="002D11CD" w:rsidRPr="000A080C">
        <w:rPr>
          <w:rFonts w:ascii="Palatino Linotype" w:hAnsi="Palatino Linotype"/>
          <w:szCs w:val="24"/>
        </w:rPr>
        <w:t>us,</w:t>
      </w:r>
      <w:r w:rsidR="00110B07">
        <w:rPr>
          <w:rFonts w:ascii="Palatino Linotype" w:hAnsi="Palatino Linotype"/>
          <w:szCs w:val="24"/>
        </w:rPr>
        <w:t xml:space="preserve"> </w:t>
      </w:r>
      <w:r w:rsidR="002D11CD" w:rsidRPr="000A080C">
        <w:rPr>
          <w:rFonts w:ascii="Palatino Linotype" w:hAnsi="Palatino Linotype"/>
          <w:szCs w:val="24"/>
        </w:rPr>
        <w:t>leading</w:t>
      </w:r>
      <w:r w:rsidR="00110B07">
        <w:rPr>
          <w:rFonts w:ascii="Palatino Linotype" w:hAnsi="Palatino Linotype"/>
          <w:szCs w:val="24"/>
        </w:rPr>
        <w:t xml:space="preserve"> </w:t>
      </w:r>
      <w:r w:rsidR="002D11CD" w:rsidRPr="000A080C">
        <w:rPr>
          <w:rFonts w:ascii="Palatino Linotype" w:hAnsi="Palatino Linotype"/>
          <w:szCs w:val="24"/>
        </w:rPr>
        <w:t>us</w:t>
      </w:r>
      <w:r w:rsidR="00110B07">
        <w:rPr>
          <w:rFonts w:ascii="Palatino Linotype" w:hAnsi="Palatino Linotype"/>
          <w:szCs w:val="24"/>
        </w:rPr>
        <w:t xml:space="preserve"> </w:t>
      </w:r>
      <w:r w:rsidR="002D11CD" w:rsidRPr="000A080C">
        <w:rPr>
          <w:rFonts w:ascii="Palatino Linotype" w:hAnsi="Palatino Linotype"/>
          <w:szCs w:val="24"/>
          <w:u w:val="single"/>
        </w:rPr>
        <w:t>into</w:t>
      </w:r>
      <w:r w:rsidR="00110B07">
        <w:rPr>
          <w:rFonts w:ascii="Palatino Linotype" w:hAnsi="Palatino Linotype"/>
          <w:szCs w:val="24"/>
        </w:rPr>
        <w:t xml:space="preserve"> </w:t>
      </w:r>
      <w:r w:rsidR="002D11CD" w:rsidRPr="000A080C">
        <w:rPr>
          <w:rFonts w:ascii="Palatino Linotype" w:hAnsi="Palatino Linotype"/>
          <w:szCs w:val="24"/>
        </w:rPr>
        <w:t>more</w:t>
      </w:r>
      <w:r w:rsidR="00110B07">
        <w:rPr>
          <w:rFonts w:ascii="Palatino Linotype" w:hAnsi="Palatino Linotype"/>
          <w:szCs w:val="24"/>
        </w:rPr>
        <w:t xml:space="preserve"> </w:t>
      </w:r>
      <w:r w:rsidR="002D11CD" w:rsidRPr="000A080C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="002D11CD" w:rsidRPr="000A080C">
        <w:rPr>
          <w:rFonts w:ascii="Palatino Linotype" w:hAnsi="Palatino Linotype"/>
          <w:szCs w:val="24"/>
        </w:rPr>
        <w:t>more</w:t>
      </w:r>
      <w:r w:rsidR="00110B07">
        <w:rPr>
          <w:rFonts w:ascii="Palatino Linotype" w:hAnsi="Palatino Linotype"/>
          <w:szCs w:val="24"/>
        </w:rPr>
        <w:t xml:space="preserve"> </w:t>
      </w:r>
      <w:r w:rsidR="002D11CD" w:rsidRPr="000A080C">
        <w:rPr>
          <w:rFonts w:ascii="Palatino Linotype" w:hAnsi="Palatino Linotype"/>
          <w:szCs w:val="24"/>
        </w:rPr>
        <w:t>truth</w:t>
      </w:r>
      <w:r w:rsidR="008E56B4">
        <w:rPr>
          <w:rFonts w:ascii="Palatino Linotype" w:hAnsi="Palatino Linotype"/>
          <w:szCs w:val="24"/>
        </w:rPr>
        <w:t>.</w:t>
      </w:r>
    </w:p>
    <w:p w14:paraId="417A94EF" w14:textId="50BAAC12" w:rsidR="00C73E59" w:rsidRPr="00323198" w:rsidRDefault="00A97CE7" w:rsidP="008A7384">
      <w:pPr>
        <w:spacing w:after="120"/>
        <w:ind w:firstLine="720"/>
        <w:rPr>
          <w:rFonts w:ascii="Palatino Linotype" w:hAnsi="Palatino Linotype"/>
          <w:szCs w:val="24"/>
        </w:rPr>
      </w:pPr>
      <w:r w:rsidRPr="008A7384">
        <w:rPr>
          <w:rFonts w:ascii="Palatino Linotype" w:hAnsi="Palatino Linotype"/>
          <w:szCs w:val="24"/>
        </w:rPr>
        <w:t>When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we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think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about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this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mystery</w:t>
      </w:r>
      <w:r w:rsidR="00110B07">
        <w:rPr>
          <w:rFonts w:ascii="Palatino Linotype" w:hAnsi="Palatino Linotype"/>
          <w:szCs w:val="24"/>
        </w:rPr>
        <w:t xml:space="preserve"> </w:t>
      </w:r>
      <w:r w:rsidR="002B149E" w:rsidRPr="008A7384"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we</w:t>
      </w:r>
      <w:r w:rsidR="00110B07">
        <w:rPr>
          <w:rFonts w:ascii="Palatino Linotype" w:hAnsi="Palatino Linotype"/>
          <w:szCs w:val="24"/>
        </w:rPr>
        <w:t xml:space="preserve"> </w:t>
      </w:r>
      <w:r w:rsidR="002B149E" w:rsidRPr="008A7384">
        <w:rPr>
          <w:rFonts w:ascii="Palatino Linotype" w:hAnsi="Palatino Linotype"/>
          <w:szCs w:val="24"/>
        </w:rPr>
        <w:t>name</w:t>
      </w:r>
      <w:r w:rsidR="00110B07">
        <w:rPr>
          <w:rFonts w:ascii="Palatino Linotype" w:hAnsi="Palatino Linotype"/>
          <w:szCs w:val="24"/>
        </w:rPr>
        <w:t xml:space="preserve"> </w:t>
      </w:r>
      <w:r w:rsidR="002B149E" w:rsidRPr="008A7384">
        <w:rPr>
          <w:rFonts w:ascii="Palatino Linotype" w:hAnsi="Palatino Linotype"/>
          <w:szCs w:val="24"/>
        </w:rPr>
        <w:t>as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Trinity,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Jesus’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promise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reminds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us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we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do</w:t>
      </w:r>
      <w:r w:rsidR="00110B07">
        <w:rPr>
          <w:rFonts w:ascii="Palatino Linotype" w:hAnsi="Palatino Linotype"/>
          <w:szCs w:val="24"/>
        </w:rPr>
        <w:t xml:space="preserve"> </w:t>
      </w:r>
      <w:r w:rsidR="002B149E" w:rsidRPr="008A7384">
        <w:rPr>
          <w:rFonts w:ascii="Palatino Linotype" w:hAnsi="Palatino Linotype"/>
          <w:szCs w:val="24"/>
        </w:rPr>
        <w:t>no</w:t>
      </w:r>
      <w:r w:rsidRPr="008A7384">
        <w:rPr>
          <w:rFonts w:ascii="Palatino Linotype" w:hAnsi="Palatino Linotype"/>
          <w:szCs w:val="24"/>
        </w:rPr>
        <w:t>t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have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understand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everything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right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now.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We</w:t>
      </w:r>
      <w:r w:rsidR="00110B07">
        <w:rPr>
          <w:rFonts w:ascii="Palatino Linotype" w:hAnsi="Palatino Linotype"/>
          <w:szCs w:val="24"/>
        </w:rPr>
        <w:t xml:space="preserve"> </w:t>
      </w:r>
      <w:r w:rsidR="002B149E" w:rsidRPr="008A7384">
        <w:rPr>
          <w:rFonts w:ascii="Palatino Linotype" w:hAnsi="Palatino Linotype"/>
          <w:szCs w:val="24"/>
        </w:rPr>
        <w:t>do</w:t>
      </w:r>
      <w:r w:rsidR="00110B07">
        <w:rPr>
          <w:rFonts w:ascii="Palatino Linotype" w:hAnsi="Palatino Linotype"/>
          <w:szCs w:val="24"/>
        </w:rPr>
        <w:t xml:space="preserve"> </w:t>
      </w:r>
      <w:r w:rsidR="002B149E" w:rsidRPr="008A7384">
        <w:rPr>
          <w:rFonts w:ascii="Palatino Linotype" w:hAnsi="Palatino Linotype"/>
          <w:szCs w:val="24"/>
        </w:rPr>
        <w:t>not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have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find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perfect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words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describe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fullness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God.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We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can</w:t>
      </w:r>
      <w:r w:rsidR="00F101E6" w:rsidRPr="008A7384">
        <w:rPr>
          <w:rFonts w:ascii="Palatino Linotype" w:hAnsi="Palatino Linotype"/>
          <w:szCs w:val="24"/>
        </w:rPr>
        <w:t>not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find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perfect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words!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Our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linguistic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arms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are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simply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too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short.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Our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words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usually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serve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define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confine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rather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than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evoke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open</w:t>
      </w:r>
      <w:r w:rsidR="00110B07">
        <w:rPr>
          <w:rFonts w:ascii="Palatino Linotype" w:hAnsi="Palatino Linotype"/>
          <w:szCs w:val="24"/>
        </w:rPr>
        <w:t xml:space="preserve"> </w:t>
      </w:r>
      <w:r w:rsidRPr="008A7384">
        <w:rPr>
          <w:rFonts w:ascii="Palatino Linotype" w:hAnsi="Palatino Linotype"/>
          <w:szCs w:val="24"/>
        </w:rPr>
        <w:t>up.</w:t>
      </w:r>
      <w:r w:rsidR="00110B07">
        <w:rPr>
          <w:rFonts w:ascii="Palatino Linotype" w:hAnsi="Palatino Linotype"/>
          <w:szCs w:val="24"/>
        </w:rPr>
        <w:t xml:space="preserve"> </w:t>
      </w:r>
    </w:p>
    <w:p w14:paraId="5DDF86AD" w14:textId="77777777" w:rsidR="00D4213B" w:rsidRDefault="00EA24F7" w:rsidP="00A97CE7">
      <w:pPr>
        <w:spacing w:after="120"/>
        <w:ind w:firstLine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Years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ago,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when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my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being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priest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was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still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only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glimmer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other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people’s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eyes,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I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was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assigned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task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preaching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on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Trinity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Sunday.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my</w:t>
      </w:r>
      <w:r w:rsidR="00110B07">
        <w:rPr>
          <w:rFonts w:ascii="Palatino Linotype" w:hAnsi="Palatino Linotype"/>
          <w:szCs w:val="24"/>
        </w:rPr>
        <w:t xml:space="preserve"> </w:t>
      </w:r>
      <w:r w:rsidR="00285A20" w:rsidRPr="00323198">
        <w:rPr>
          <w:rFonts w:ascii="Palatino Linotype" w:hAnsi="Palatino Linotype"/>
          <w:szCs w:val="24"/>
        </w:rPr>
        <w:t>newly minted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PhD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lastRenderedPageBreak/>
        <w:t>ignorance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I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thought,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“I’ve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got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this.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I’ve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heard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decades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sermons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about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Trinity.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I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know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what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not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say.”</w:t>
      </w:r>
      <w:r w:rsidR="00110B07">
        <w:rPr>
          <w:rFonts w:ascii="Palatino Linotype" w:hAnsi="Palatino Linotype"/>
          <w:szCs w:val="24"/>
        </w:rPr>
        <w:t xml:space="preserve"> </w:t>
      </w:r>
    </w:p>
    <w:p w14:paraId="6DF54A68" w14:textId="323F13A4" w:rsidR="00A97CE7" w:rsidRPr="00323198" w:rsidRDefault="00A97CE7" w:rsidP="00D4213B">
      <w:pPr>
        <w:spacing w:after="12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szCs w:val="24"/>
        </w:rPr>
        <w:t>It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was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only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much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later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found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out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this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assignment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was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sort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entrance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exam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sponsoring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rector.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addition,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rather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suspect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wanted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someone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else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preach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day,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but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that’s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him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say.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After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all,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many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are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used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thinking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today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about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doctrine.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technical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lingo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doctrinal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debate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pretty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much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ultimate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inside</w:t>
      </w:r>
      <w:r w:rsidR="008B49B7">
        <w:rPr>
          <w:rFonts w:ascii="Palatino Linotype" w:hAnsi="Palatino Linotype"/>
          <w:szCs w:val="24"/>
        </w:rPr>
        <w:t>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baseball…which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can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get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all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tied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up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knots.</w:t>
      </w:r>
    </w:p>
    <w:p w14:paraId="763475CF" w14:textId="1A2E6794" w:rsidR="00A97CE7" w:rsidRPr="00323198" w:rsidRDefault="00A97CE7" w:rsidP="00A97CE7">
      <w:pPr>
        <w:spacing w:after="12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1939,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little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book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called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Strong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Meat</w:t>
      </w:r>
      <w:r w:rsidRPr="00323198">
        <w:rPr>
          <w:rFonts w:ascii="Palatino Linotype" w:hAnsi="Palatino Linotype"/>
          <w:szCs w:val="24"/>
        </w:rPr>
        <w:t>,</w:t>
      </w:r>
      <w:r w:rsidRPr="00323198">
        <w:rPr>
          <w:rFonts w:ascii="Palatino Linotype" w:hAnsi="Palatino Linotype"/>
          <w:szCs w:val="24"/>
          <w:vertAlign w:val="superscript"/>
        </w:rPr>
        <w:footnoteReference w:id="2"/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Dorothy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Sayers,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crime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writer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(of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Lord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Peter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Wimsey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fame),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playwright,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poet,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resolute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woman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era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largely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hostile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feminism,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parodied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enquirer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about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doctrine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Trinity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might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learn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worst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theological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circumstances:</w:t>
      </w:r>
      <w:r w:rsidRPr="00323198">
        <w:rPr>
          <w:rStyle w:val="FootnoteReference"/>
          <w:rFonts w:ascii="Palatino Linotype" w:hAnsi="Palatino Linotype"/>
          <w:szCs w:val="24"/>
        </w:rPr>
        <w:footnoteReference w:id="3"/>
      </w:r>
    </w:p>
    <w:p w14:paraId="5598741E" w14:textId="671FD97C" w:rsidR="00A97CE7" w:rsidRPr="00323198" w:rsidRDefault="00A97CE7" w:rsidP="00A5689F">
      <w:pPr>
        <w:spacing w:after="6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i/>
          <w:iCs/>
          <w:szCs w:val="24"/>
        </w:rPr>
        <w:t>Q.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does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Church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think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Father?</w:t>
      </w:r>
    </w:p>
    <w:p w14:paraId="54AB8EB8" w14:textId="57AF372A" w:rsidR="00A97CE7" w:rsidRPr="00323198" w:rsidRDefault="00A97CE7" w:rsidP="00A5689F">
      <w:pPr>
        <w:spacing w:after="6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i/>
          <w:iCs/>
          <w:szCs w:val="24"/>
        </w:rPr>
        <w:t>A.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rather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like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Dictator,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only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larger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more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arbitrary.</w:t>
      </w:r>
    </w:p>
    <w:p w14:paraId="548F114B" w14:textId="2A03CFEB" w:rsidR="00A97CE7" w:rsidRPr="00323198" w:rsidRDefault="00A97CE7" w:rsidP="00A5689F">
      <w:pPr>
        <w:spacing w:after="6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i/>
          <w:iCs/>
          <w:szCs w:val="24"/>
        </w:rPr>
        <w:t>Q.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does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Church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think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Son?</w:t>
      </w:r>
    </w:p>
    <w:p w14:paraId="0F974C08" w14:textId="58BF76C6" w:rsidR="00A97CE7" w:rsidRPr="00323198" w:rsidRDefault="00A97CE7" w:rsidP="00A5689F">
      <w:pPr>
        <w:spacing w:after="6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i/>
          <w:iCs/>
          <w:szCs w:val="24"/>
        </w:rPr>
        <w:t>A.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some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way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identified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with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Jesus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Nazareth.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has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good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deal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influence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with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you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want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anything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done,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best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apply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Him.</w:t>
      </w:r>
    </w:p>
    <w:p w14:paraId="3A4C83F5" w14:textId="006EDBC5" w:rsidR="00A97CE7" w:rsidRPr="00323198" w:rsidRDefault="00A97CE7" w:rsidP="00A5689F">
      <w:pPr>
        <w:spacing w:after="6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i/>
          <w:iCs/>
          <w:szCs w:val="24"/>
        </w:rPr>
        <w:t>Q.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does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Church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think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Holy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Ghost?</w:t>
      </w:r>
    </w:p>
    <w:p w14:paraId="246F188F" w14:textId="54A616E9" w:rsidR="00A97CE7" w:rsidRPr="00323198" w:rsidRDefault="00A97CE7" w:rsidP="00A5689F">
      <w:pPr>
        <w:spacing w:after="6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i/>
          <w:iCs/>
          <w:szCs w:val="24"/>
        </w:rPr>
        <w:t>A.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don’t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know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exactly.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was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never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seen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heard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till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Whit-Sunday.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There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against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Him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which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damns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you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ever,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but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nobody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knows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is.</w:t>
      </w:r>
    </w:p>
    <w:p w14:paraId="550DF586" w14:textId="5DC591B6" w:rsidR="00A97CE7" w:rsidRPr="00323198" w:rsidRDefault="00A97CE7" w:rsidP="00A5689F">
      <w:pPr>
        <w:spacing w:after="6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i/>
          <w:iCs/>
          <w:szCs w:val="24"/>
        </w:rPr>
        <w:t>Q.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[then]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doctrine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Trinity?</w:t>
      </w:r>
    </w:p>
    <w:p w14:paraId="1390EBC6" w14:textId="3895FB1C" w:rsidR="00A97CE7" w:rsidRPr="00323198" w:rsidRDefault="00A97CE7" w:rsidP="00A97CE7">
      <w:pPr>
        <w:spacing w:after="12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i/>
          <w:iCs/>
          <w:szCs w:val="24"/>
        </w:rPr>
        <w:t>A.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“</w:t>
      </w:r>
      <w:r w:rsidRPr="00F0502D">
        <w:rPr>
          <w:rFonts w:ascii="Palatino Linotype" w:hAnsi="Palatino Linotype"/>
          <w:szCs w:val="24"/>
        </w:rPr>
        <w:t>The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Father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incomprehensible,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the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Son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incomprehensible,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and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the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whole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thing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incomprehensible.”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Something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put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in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by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theologians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to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make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it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more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difficult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—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nothing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to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do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with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daily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life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or</w:t>
      </w:r>
      <w:r w:rsidR="00110B07" w:rsidRPr="00F0502D">
        <w:rPr>
          <w:rFonts w:ascii="Palatino Linotype" w:hAnsi="Palatino Linotype"/>
          <w:szCs w:val="24"/>
        </w:rPr>
        <w:t xml:space="preserve"> </w:t>
      </w:r>
      <w:r w:rsidRPr="00F0502D">
        <w:rPr>
          <w:rFonts w:ascii="Palatino Linotype" w:hAnsi="Palatino Linotype"/>
          <w:szCs w:val="24"/>
        </w:rPr>
        <w:t>ethics.</w:t>
      </w:r>
    </w:p>
    <w:p w14:paraId="39B1D975" w14:textId="0722930D" w:rsidR="00A97CE7" w:rsidRPr="00323198" w:rsidRDefault="00CA067A" w:rsidP="000878FB">
      <w:pPr>
        <w:spacing w:after="120"/>
        <w:ind w:firstLine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Th</w:t>
      </w:r>
      <w:r w:rsidR="004B335A">
        <w:rPr>
          <w:rFonts w:ascii="Palatino Linotype" w:hAnsi="Palatino Linotype"/>
          <w:szCs w:val="24"/>
        </w:rPr>
        <w:t xml:space="preserve">ese responses are </w:t>
      </w:r>
      <w:r w:rsidR="00996151">
        <w:rPr>
          <w:rFonts w:ascii="Palatino Linotype" w:hAnsi="Palatino Linotype"/>
          <w:szCs w:val="24"/>
        </w:rPr>
        <w:t xml:space="preserve">humorous, </w:t>
      </w:r>
      <w:r w:rsidR="004B335A">
        <w:rPr>
          <w:rFonts w:ascii="Palatino Linotype" w:hAnsi="Palatino Linotype"/>
          <w:szCs w:val="24"/>
        </w:rPr>
        <w:t xml:space="preserve">but inadequate, if </w:t>
      </w:r>
      <w:r w:rsidR="00BD06C7" w:rsidRPr="00BD06C7">
        <w:rPr>
          <w:rFonts w:ascii="Palatino Linotype" w:hAnsi="Palatino Linotype"/>
          <w:szCs w:val="24"/>
        </w:rPr>
        <w:t>not misleading</w:t>
      </w:r>
      <w:r w:rsidR="000878FB">
        <w:rPr>
          <w:rFonts w:ascii="Palatino Linotype" w:hAnsi="Palatino Linotype"/>
          <w:szCs w:val="24"/>
        </w:rPr>
        <w:t xml:space="preserve">. </w:t>
      </w:r>
      <w:r w:rsidR="00A97CE7" w:rsidRPr="00323198">
        <w:rPr>
          <w:rFonts w:ascii="Palatino Linotype" w:hAnsi="Palatino Linotype"/>
          <w:szCs w:val="24"/>
        </w:rPr>
        <w:t>No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wonder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some</w:t>
      </w:r>
      <w:r w:rsidR="00110B07">
        <w:rPr>
          <w:rFonts w:ascii="Palatino Linotype" w:hAnsi="Palatino Linotype"/>
          <w:szCs w:val="24"/>
        </w:rPr>
        <w:t xml:space="preserve"> </w:t>
      </w:r>
      <w:r w:rsidR="003A6341">
        <w:rPr>
          <w:rFonts w:ascii="Palatino Linotype" w:hAnsi="Palatino Linotype"/>
          <w:szCs w:val="24"/>
        </w:rPr>
        <w:t>people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dismiss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Trinity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as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“two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boys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bird.”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What,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then,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are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we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do?</w:t>
      </w:r>
    </w:p>
    <w:p w14:paraId="76F01EC3" w14:textId="1286B29E" w:rsidR="00A97CE7" w:rsidRPr="00323198" w:rsidRDefault="00A97CE7" w:rsidP="00A97CE7">
      <w:pPr>
        <w:spacing w:after="120"/>
        <w:jc w:val="center"/>
        <w:rPr>
          <w:rFonts w:ascii="Palatino Linotype" w:hAnsi="Palatino Linotype"/>
          <w:b/>
          <w:bCs/>
          <w:szCs w:val="24"/>
        </w:rPr>
      </w:pPr>
      <w:r w:rsidRPr="00323198">
        <w:rPr>
          <w:rFonts w:ascii="Palatino Linotype" w:hAnsi="Palatino Linotype"/>
          <w:b/>
          <w:bCs/>
          <w:szCs w:val="24"/>
        </w:rPr>
        <w:t>+</w:t>
      </w:r>
      <w:r w:rsidR="00110B07">
        <w:rPr>
          <w:rFonts w:ascii="Palatino Linotype" w:hAnsi="Palatino Linotype"/>
          <w:b/>
          <w:bCs/>
          <w:szCs w:val="24"/>
        </w:rPr>
        <w:t xml:space="preserve"> </w:t>
      </w:r>
      <w:r w:rsidRPr="00323198">
        <w:rPr>
          <w:rFonts w:ascii="Palatino Linotype" w:hAnsi="Palatino Linotype"/>
          <w:b/>
          <w:bCs/>
          <w:szCs w:val="24"/>
        </w:rPr>
        <w:t>+</w:t>
      </w:r>
      <w:r w:rsidR="00110B07">
        <w:rPr>
          <w:rFonts w:ascii="Palatino Linotype" w:hAnsi="Palatino Linotype"/>
          <w:b/>
          <w:bCs/>
          <w:szCs w:val="24"/>
        </w:rPr>
        <w:t xml:space="preserve"> </w:t>
      </w:r>
      <w:r w:rsidRPr="00323198">
        <w:rPr>
          <w:rFonts w:ascii="Palatino Linotype" w:hAnsi="Palatino Linotype"/>
          <w:b/>
          <w:bCs/>
          <w:szCs w:val="24"/>
        </w:rPr>
        <w:t>+</w:t>
      </w:r>
    </w:p>
    <w:p w14:paraId="74D9270E" w14:textId="1671A99A" w:rsidR="00A97CE7" w:rsidRPr="008D70A9" w:rsidRDefault="00A97CE7" w:rsidP="00A97CE7">
      <w:pPr>
        <w:spacing w:after="120"/>
        <w:ind w:firstLine="720"/>
        <w:rPr>
          <w:rFonts w:ascii="Palatino Linotype" w:hAnsi="Palatino Linotype"/>
          <w:b/>
          <w:bCs/>
          <w:szCs w:val="24"/>
        </w:rPr>
      </w:pPr>
      <w:r w:rsidRPr="00323198">
        <w:rPr>
          <w:rFonts w:ascii="Palatino Linotype" w:hAnsi="Palatino Linotype"/>
          <w:szCs w:val="24"/>
        </w:rPr>
        <w:t>Let’s</w:t>
      </w:r>
      <w:r w:rsidR="00110B07">
        <w:rPr>
          <w:rFonts w:ascii="Palatino Linotype" w:hAnsi="Palatino Linotype"/>
          <w:szCs w:val="24"/>
        </w:rPr>
        <w:t xml:space="preserve"> </w:t>
      </w:r>
      <w:r w:rsidR="009D76FF">
        <w:rPr>
          <w:rFonts w:ascii="Palatino Linotype" w:hAnsi="Palatino Linotype"/>
          <w:szCs w:val="24"/>
        </w:rPr>
        <w:t xml:space="preserve">begin </w:t>
      </w:r>
      <w:r w:rsidR="000878FB">
        <w:rPr>
          <w:rFonts w:ascii="Palatino Linotype" w:hAnsi="Palatino Linotype"/>
          <w:szCs w:val="24"/>
        </w:rPr>
        <w:t>with</w:t>
      </w:r>
      <w:r w:rsidR="009D76FF">
        <w:rPr>
          <w:rFonts w:ascii="Palatino Linotype" w:hAnsi="Palatino Linotype"/>
          <w:szCs w:val="24"/>
        </w:rPr>
        <w:t xml:space="preserve"> the texts</w:t>
      </w:r>
      <w:r w:rsidR="005010F2">
        <w:rPr>
          <w:rFonts w:ascii="Palatino Linotype" w:hAnsi="Palatino Linotype"/>
          <w:szCs w:val="24"/>
        </w:rPr>
        <w:t xml:space="preserve">. </w:t>
      </w:r>
      <w:r w:rsidRPr="00323198">
        <w:rPr>
          <w:rFonts w:ascii="Palatino Linotype" w:hAnsi="Palatino Linotype"/>
          <w:szCs w:val="24"/>
        </w:rPr>
        <w:t>It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true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words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“Trinity,”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“Three-in-One,”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“One-in-Three”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are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not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found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Bible.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But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="000B5575">
        <w:rPr>
          <w:rFonts w:ascii="Palatino Linotype" w:hAnsi="Palatino Linotype"/>
          <w:szCs w:val="24"/>
        </w:rPr>
        <w:t xml:space="preserve">the </w:t>
      </w:r>
      <w:r w:rsidRPr="00323198">
        <w:rPr>
          <w:rFonts w:ascii="Palatino Linotype" w:hAnsi="Palatino Linotype"/>
          <w:szCs w:val="24"/>
        </w:rPr>
        <w:t>decades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before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="000B5575">
        <w:rPr>
          <w:rFonts w:ascii="Palatino Linotype" w:hAnsi="Palatino Linotype"/>
          <w:szCs w:val="24"/>
        </w:rPr>
        <w:t xml:space="preserve">New Testament </w:t>
      </w:r>
      <w:r w:rsidR="00632FEC">
        <w:rPr>
          <w:rFonts w:ascii="Palatino Linotype" w:hAnsi="Palatino Linotype"/>
          <w:szCs w:val="24"/>
        </w:rPr>
        <w:t>was</w:t>
      </w:r>
      <w:r w:rsidR="000B5575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assembled,</w:t>
      </w:r>
      <w:r w:rsidR="00110B07">
        <w:rPr>
          <w:rFonts w:ascii="Palatino Linotype" w:hAnsi="Palatino Linotype"/>
          <w:szCs w:val="24"/>
        </w:rPr>
        <w:t xml:space="preserve"> </w:t>
      </w:r>
      <w:r w:rsidR="000878FB">
        <w:rPr>
          <w:rFonts w:ascii="Palatino Linotype" w:hAnsi="Palatino Linotype"/>
          <w:szCs w:val="24"/>
        </w:rPr>
        <w:t xml:space="preserve">St. </w:t>
      </w:r>
      <w:r w:rsidRPr="00323198">
        <w:rPr>
          <w:rFonts w:ascii="Palatino Linotype" w:hAnsi="Palatino Linotype"/>
          <w:szCs w:val="24"/>
        </w:rPr>
        <w:t>Paul</w:t>
      </w:r>
      <w:r w:rsidR="00110B07">
        <w:rPr>
          <w:rFonts w:ascii="Palatino Linotype" w:hAnsi="Palatino Linotype"/>
          <w:szCs w:val="24"/>
        </w:rPr>
        <w:t xml:space="preserve"> </w:t>
      </w:r>
      <w:r w:rsidR="000B5575">
        <w:rPr>
          <w:rFonts w:ascii="Palatino Linotype" w:hAnsi="Palatino Linotype"/>
          <w:szCs w:val="24"/>
        </w:rPr>
        <w:t xml:space="preserve">experimented with new language in an attempt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express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was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up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After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all,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drove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debates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about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Trinity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lastRenderedPageBreak/>
        <w:t>young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church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was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quest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way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speak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about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experience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="00E24A96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="00E24A96">
        <w:rPr>
          <w:rFonts w:ascii="Palatino Linotype" w:hAnsi="Palatino Linotype"/>
          <w:szCs w:val="24"/>
        </w:rPr>
        <w:t>resurrected</w:t>
      </w:r>
      <w:r w:rsidR="00110B07">
        <w:rPr>
          <w:rFonts w:ascii="Palatino Linotype" w:hAnsi="Palatino Linotype"/>
          <w:szCs w:val="24"/>
        </w:rPr>
        <w:t xml:space="preserve"> </w:t>
      </w:r>
      <w:r w:rsidR="00E24A96">
        <w:rPr>
          <w:rFonts w:ascii="Palatino Linotype" w:hAnsi="Palatino Linotype"/>
          <w:szCs w:val="24"/>
        </w:rPr>
        <w:t>Jesus</w:t>
      </w:r>
      <w:r w:rsidR="002C2DB2">
        <w:rPr>
          <w:rFonts w:ascii="Palatino Linotype" w:hAnsi="Palatino Linotype"/>
          <w:szCs w:val="24"/>
        </w:rPr>
        <w:t>;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meant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live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good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news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Christ.</w:t>
      </w:r>
      <w:r w:rsidR="00110B07">
        <w:rPr>
          <w:rFonts w:ascii="Palatino Linotype" w:hAnsi="Palatino Linotype"/>
          <w:szCs w:val="24"/>
        </w:rPr>
        <w:t xml:space="preserve"> </w:t>
      </w:r>
    </w:p>
    <w:p w14:paraId="49BC4CFB" w14:textId="520F58C6" w:rsidR="00A97CE7" w:rsidRPr="00323198" w:rsidRDefault="00A97CE7" w:rsidP="00A97CE7">
      <w:pPr>
        <w:spacing w:after="12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szCs w:val="24"/>
        </w:rPr>
        <w:t>Today,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example,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writes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Romans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about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God’s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love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having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been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poured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our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hearts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through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Holy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Spirit.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Paul,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precisely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this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outpouring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divine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love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Spirit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which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touches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our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deepest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core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draws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way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intimate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space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love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where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Spirit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moves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eternally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between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Father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Son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yet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also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constantly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deflects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love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outward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world.</w:t>
      </w:r>
      <w:r w:rsidRPr="00323198">
        <w:rPr>
          <w:rFonts w:ascii="Palatino Linotype" w:hAnsi="Palatino Linotype"/>
          <w:szCs w:val="24"/>
          <w:vertAlign w:val="superscript"/>
        </w:rPr>
        <w:footnoteReference w:id="4"/>
      </w:r>
    </w:p>
    <w:p w14:paraId="57E20DA0" w14:textId="02B6950B" w:rsidR="00A97CE7" w:rsidRDefault="00A97CE7" w:rsidP="00A97CE7">
      <w:pPr>
        <w:spacing w:after="12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his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1963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book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Honest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to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God</w:t>
      </w:r>
      <w:r w:rsidRPr="00323198">
        <w:rPr>
          <w:rFonts w:ascii="Palatino Linotype" w:hAnsi="Palatino Linotype"/>
          <w:szCs w:val="24"/>
        </w:rPr>
        <w:t>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English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bishop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John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Robinson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writes,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“One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can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say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Christian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deepest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awareness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ultimate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reality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…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can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only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described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at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one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and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the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same</w:t>
      </w:r>
      <w:r w:rsidR="00110B07">
        <w:rPr>
          <w:rFonts w:ascii="Palatino Linotype" w:hAnsi="Palatino Linotype"/>
          <w:i/>
          <w:iCs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time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terms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love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grace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our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Lord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Jesus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Christ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fellowship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Holy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Spirit.”</w:t>
      </w:r>
      <w:r w:rsidR="00110B07">
        <w:rPr>
          <w:rFonts w:ascii="Palatino Linotype" w:hAnsi="Palatino Linotype"/>
          <w:szCs w:val="24"/>
        </w:rPr>
        <w:t xml:space="preserve"> </w:t>
      </w:r>
    </w:p>
    <w:p w14:paraId="1631A82A" w14:textId="2928944D" w:rsidR="00A97CE7" w:rsidRDefault="00A97CE7" w:rsidP="00A97CE7">
      <w:pPr>
        <w:spacing w:after="12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szCs w:val="24"/>
        </w:rPr>
        <w:t>What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I’m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trying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evoke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(but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not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describe)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sense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space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within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boundless,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constantly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active,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yet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intimate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space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which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are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invited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Holy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Spirit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is</w:t>
      </w:r>
      <w:r w:rsidR="005010F2">
        <w:rPr>
          <w:rFonts w:ascii="Palatino Linotype" w:hAnsi="Palatino Linotype"/>
          <w:szCs w:val="24"/>
        </w:rPr>
        <w:t xml:space="preserve">, as Augustine said, </w:t>
      </w:r>
      <w:r w:rsidRPr="00323198">
        <w:rPr>
          <w:rFonts w:ascii="Palatino Linotype" w:hAnsi="Palatino Linotype"/>
          <w:szCs w:val="24"/>
        </w:rPr>
        <w:t>ecstatically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“inflaming”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with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“love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neighbour</w:t>
      </w:r>
      <w:r w:rsidR="00724DFF">
        <w:rPr>
          <w:rFonts w:ascii="Palatino Linotype" w:hAnsi="Palatino Linotype"/>
          <w:szCs w:val="24"/>
        </w:rPr>
        <w:t>.</w:t>
      </w:r>
      <w:r w:rsidRPr="00323198">
        <w:rPr>
          <w:rFonts w:ascii="Palatino Linotype" w:hAnsi="Palatino Linotype"/>
          <w:szCs w:val="24"/>
        </w:rPr>
        <w:t>”</w:t>
      </w:r>
      <w:r w:rsidR="004C5A3E">
        <w:rPr>
          <w:rStyle w:val="FootnoteReference"/>
          <w:rFonts w:ascii="Palatino Linotype" w:hAnsi="Palatino Linotype"/>
          <w:szCs w:val="24"/>
        </w:rPr>
        <w:footnoteReference w:id="5"/>
      </w:r>
    </w:p>
    <w:p w14:paraId="694EB6FD" w14:textId="15287AFE" w:rsidR="00B712D9" w:rsidRPr="00900B95" w:rsidRDefault="00900B95" w:rsidP="00B712D9">
      <w:pPr>
        <w:spacing w:after="120"/>
        <w:jc w:val="center"/>
        <w:rPr>
          <w:rFonts w:ascii="Palatino Linotype" w:hAnsi="Palatino Linotype"/>
          <w:b/>
          <w:bCs/>
          <w:szCs w:val="24"/>
        </w:rPr>
      </w:pPr>
      <w:r>
        <w:rPr>
          <w:rFonts w:ascii="Palatino Linotype" w:hAnsi="Palatino Linotype"/>
          <w:b/>
          <w:bCs/>
          <w:szCs w:val="24"/>
        </w:rPr>
        <w:t>+ + +</w:t>
      </w:r>
    </w:p>
    <w:p w14:paraId="0A0D2276" w14:textId="26FC1DAF" w:rsidR="00A97CE7" w:rsidRPr="00323198" w:rsidRDefault="00A97CE7" w:rsidP="00A97CE7">
      <w:pPr>
        <w:spacing w:after="12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szCs w:val="24"/>
        </w:rPr>
        <w:t>Perhaps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useful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analogy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would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be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3-D.</w:t>
      </w:r>
      <w:r w:rsidRPr="00323198">
        <w:rPr>
          <w:rStyle w:val="FootnoteReference"/>
          <w:rFonts w:ascii="Palatino Linotype" w:hAnsi="Palatino Linotype"/>
          <w:szCs w:val="24"/>
        </w:rPr>
        <w:footnoteReference w:id="6"/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One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dimension</w:t>
      </w:r>
      <w:r w:rsidR="00110B07">
        <w:rPr>
          <w:rFonts w:ascii="Palatino Linotype" w:hAnsi="Palatino Linotype"/>
          <w:szCs w:val="24"/>
        </w:rPr>
        <w:t xml:space="preserve"> </w:t>
      </w:r>
      <w:r w:rsidR="000B68EC">
        <w:rPr>
          <w:rFonts w:ascii="Palatino Linotype" w:hAnsi="Palatino Linotype"/>
          <w:szCs w:val="24"/>
        </w:rPr>
        <w:t xml:space="preserve">gives </w:t>
      </w:r>
      <w:r w:rsidRPr="00323198">
        <w:rPr>
          <w:rFonts w:ascii="Palatino Linotype" w:hAnsi="Palatino Linotype"/>
          <w:szCs w:val="24"/>
        </w:rPr>
        <w:t>us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lines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(with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distance)</w:t>
      </w:r>
      <w:r w:rsidRPr="00323198">
        <w:rPr>
          <w:rFonts w:ascii="Palatino Linotype" w:hAnsi="Palatino Linotype"/>
          <w:szCs w:val="24"/>
        </w:rPr>
        <w:t>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two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dimensions</w:t>
      </w:r>
      <w:r w:rsidR="00110B07">
        <w:rPr>
          <w:rFonts w:ascii="Palatino Linotype" w:hAnsi="Palatino Linotype"/>
          <w:szCs w:val="24"/>
        </w:rPr>
        <w:t xml:space="preserve"> </w:t>
      </w:r>
      <w:r w:rsidR="000B68EC">
        <w:rPr>
          <w:rFonts w:ascii="Palatino Linotype" w:hAnsi="Palatino Linotype"/>
          <w:szCs w:val="24"/>
        </w:rPr>
        <w:t xml:space="preserve">gives </w:t>
      </w:r>
      <w:r w:rsidRPr="00323198">
        <w:rPr>
          <w:rFonts w:ascii="Palatino Linotype" w:hAnsi="Palatino Linotype"/>
          <w:szCs w:val="24"/>
        </w:rPr>
        <w:t>us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triangles,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or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circles,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squares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(with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area),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three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dimensions</w:t>
      </w:r>
      <w:r w:rsidR="00110B07">
        <w:rPr>
          <w:rFonts w:ascii="Palatino Linotype" w:hAnsi="Palatino Linotype"/>
          <w:szCs w:val="24"/>
        </w:rPr>
        <w:t xml:space="preserve"> </w:t>
      </w:r>
      <w:r w:rsidR="000B68EC">
        <w:rPr>
          <w:rFonts w:ascii="Palatino Linotype" w:hAnsi="Palatino Linotype"/>
          <w:szCs w:val="24"/>
        </w:rPr>
        <w:t xml:space="preserve">gives </w:t>
      </w:r>
      <w:r w:rsidRPr="00323198">
        <w:rPr>
          <w:rFonts w:ascii="Palatino Linotype" w:hAnsi="Palatino Linotype"/>
          <w:szCs w:val="24"/>
        </w:rPr>
        <w:t>us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pyramids,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or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spheres,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cubes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(with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volume).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Language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about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Trinity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attempts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evoke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sense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three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dimensions</w:t>
      </w:r>
      <w:r w:rsidR="00DB6F09">
        <w:rPr>
          <w:rFonts w:ascii="Palatino Linotype" w:hAnsi="Palatino Linotype"/>
          <w:szCs w:val="24"/>
        </w:rPr>
        <w:t xml:space="preserve"> – we often call these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grace,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love,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fellowship.</w:t>
      </w:r>
      <w:r w:rsidR="00110B07">
        <w:rPr>
          <w:rFonts w:ascii="Palatino Linotype" w:hAnsi="Palatino Linotype"/>
          <w:szCs w:val="24"/>
        </w:rPr>
        <w:t xml:space="preserve"> </w:t>
      </w:r>
      <w:r w:rsidR="00441435">
        <w:rPr>
          <w:rFonts w:ascii="Palatino Linotype" w:hAnsi="Palatino Linotype"/>
          <w:szCs w:val="24"/>
        </w:rPr>
        <w:t>In the heart of this space,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life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more</w:t>
      </w:r>
      <w:r w:rsidR="00110B07">
        <w:rPr>
          <w:rFonts w:ascii="Palatino Linotype" w:hAnsi="Palatino Linotype"/>
          <w:szCs w:val="24"/>
        </w:rPr>
        <w:t xml:space="preserve"> </w:t>
      </w:r>
      <w:r w:rsidR="00441435">
        <w:rPr>
          <w:rFonts w:ascii="Palatino Linotype" w:hAnsi="Palatino Linotype"/>
          <w:szCs w:val="24"/>
        </w:rPr>
        <w:t>accurately</w:t>
      </w:r>
      <w:r w:rsidR="00110B07">
        <w:rPr>
          <w:rFonts w:ascii="Palatino Linotype" w:hAnsi="Palatino Linotype"/>
          <w:szCs w:val="24"/>
        </w:rPr>
        <w:t xml:space="preserve"> </w:t>
      </w:r>
      <w:r w:rsidR="009164B1">
        <w:rPr>
          <w:rFonts w:ascii="Palatino Linotype" w:hAnsi="Palatino Linotype"/>
          <w:szCs w:val="24"/>
        </w:rPr>
        <w:t>called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life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within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God…for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sake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world.</w:t>
      </w:r>
    </w:p>
    <w:p w14:paraId="34EFBC1F" w14:textId="0C5D61AC" w:rsidR="00A97CE7" w:rsidRDefault="00A5789A" w:rsidP="0040060A">
      <w:pPr>
        <w:spacing w:after="120"/>
        <w:ind w:firstLine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Well</w:t>
      </w:r>
      <w:r w:rsidR="00E16BBA">
        <w:rPr>
          <w:rFonts w:ascii="Palatino Linotype" w:hAnsi="Palatino Linotype"/>
          <w:szCs w:val="24"/>
        </w:rPr>
        <w:t>,</w:t>
      </w:r>
      <w:r w:rsidR="00110B07">
        <w:rPr>
          <w:rFonts w:ascii="Palatino Linotype" w:hAnsi="Palatino Linotype"/>
          <w:szCs w:val="24"/>
        </w:rPr>
        <w:t xml:space="preserve"> </w:t>
      </w:r>
      <w:r w:rsidR="00E16BBA">
        <w:rPr>
          <w:rFonts w:ascii="Palatino Linotype" w:hAnsi="Palatino Linotype"/>
          <w:szCs w:val="24"/>
        </w:rPr>
        <w:t>so</w:t>
      </w:r>
      <w:r w:rsidR="005A2C67">
        <w:rPr>
          <w:rFonts w:ascii="Palatino Linotype" w:hAnsi="Palatino Linotype"/>
          <w:szCs w:val="24"/>
        </w:rPr>
        <w:t xml:space="preserve"> what</w:t>
      </w:r>
      <w:r w:rsidR="00A97CE7" w:rsidRPr="00323198">
        <w:rPr>
          <w:rFonts w:ascii="Palatino Linotype" w:hAnsi="Palatino Linotype"/>
          <w:szCs w:val="24"/>
        </w:rPr>
        <w:t>?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What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might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this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particular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metaphor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life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within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God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have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do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with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anything?</w:t>
      </w:r>
      <w:r w:rsidR="00110B07">
        <w:rPr>
          <w:rFonts w:ascii="Palatino Linotype" w:hAnsi="Palatino Linotype"/>
          <w:szCs w:val="24"/>
        </w:rPr>
        <w:t xml:space="preserve"> </w:t>
      </w:r>
      <w:r w:rsidR="0042618D">
        <w:rPr>
          <w:rFonts w:ascii="Palatino Linotype" w:hAnsi="Palatino Linotype"/>
          <w:szCs w:val="24"/>
        </w:rPr>
        <w:t xml:space="preserve">I want to tell you </w:t>
      </w:r>
      <w:r w:rsidR="00E16BBA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="00E16BBA">
        <w:rPr>
          <w:rFonts w:ascii="Palatino Linotype" w:hAnsi="Palatino Linotype"/>
          <w:szCs w:val="24"/>
        </w:rPr>
        <w:t>story</w:t>
      </w:r>
      <w:r w:rsidR="00110B07">
        <w:rPr>
          <w:rFonts w:ascii="Palatino Linotype" w:hAnsi="Palatino Linotype"/>
          <w:szCs w:val="24"/>
        </w:rPr>
        <w:t xml:space="preserve"> </w:t>
      </w:r>
      <w:r w:rsidR="00E16BBA">
        <w:rPr>
          <w:rFonts w:ascii="Palatino Linotype" w:hAnsi="Palatino Linotype"/>
          <w:szCs w:val="24"/>
        </w:rPr>
        <w:t>about</w:t>
      </w:r>
      <w:r w:rsidR="00110B07">
        <w:rPr>
          <w:rFonts w:ascii="Palatino Linotype" w:hAnsi="Palatino Linotype"/>
          <w:szCs w:val="24"/>
        </w:rPr>
        <w:t xml:space="preserve"> </w:t>
      </w:r>
      <w:r w:rsidR="00920CEA">
        <w:rPr>
          <w:rFonts w:ascii="Palatino Linotype" w:hAnsi="Palatino Linotype"/>
          <w:szCs w:val="24"/>
        </w:rPr>
        <w:t>a parade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which</w:t>
      </w:r>
      <w:r w:rsidR="00110B07">
        <w:rPr>
          <w:rFonts w:ascii="Palatino Linotype" w:hAnsi="Palatino Linotype"/>
          <w:szCs w:val="24"/>
        </w:rPr>
        <w:t xml:space="preserve"> </w:t>
      </w:r>
      <w:r w:rsidR="00536BCC">
        <w:rPr>
          <w:rFonts w:ascii="Palatino Linotype" w:hAnsi="Palatino Linotype"/>
          <w:szCs w:val="24"/>
        </w:rPr>
        <w:t>led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me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think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more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deeply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about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this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idea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God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3-D,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active,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intimate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space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within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Trinity.</w:t>
      </w:r>
      <w:r w:rsidR="00110B07">
        <w:rPr>
          <w:rFonts w:ascii="Palatino Linotype" w:hAnsi="Palatino Linotype"/>
          <w:szCs w:val="24"/>
        </w:rPr>
        <w:t xml:space="preserve"> </w:t>
      </w:r>
      <w:r w:rsidR="00920CEA">
        <w:rPr>
          <w:rFonts w:ascii="Palatino Linotype" w:hAnsi="Palatino Linotype"/>
          <w:szCs w:val="24"/>
        </w:rPr>
        <w:t>(Side note, this is not a story about the parade that took place in Washington, DC yesterday. I’m just sayin</w:t>
      </w:r>
      <w:r w:rsidR="00383EF4">
        <w:rPr>
          <w:rFonts w:ascii="Palatino Linotype" w:hAnsi="Palatino Linotype"/>
          <w:szCs w:val="24"/>
        </w:rPr>
        <w:t>g…)</w:t>
      </w:r>
    </w:p>
    <w:p w14:paraId="6C10AE07" w14:textId="151035C4" w:rsidR="00A97CE7" w:rsidRPr="00323198" w:rsidRDefault="00A97CE7" w:rsidP="00A97CE7">
      <w:pPr>
        <w:spacing w:after="120"/>
        <w:ind w:firstLine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couple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years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ago,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I</w:t>
      </w:r>
      <w:r w:rsidR="00110B07">
        <w:rPr>
          <w:rFonts w:ascii="Palatino Linotype" w:hAnsi="Palatino Linotype"/>
          <w:szCs w:val="24"/>
        </w:rPr>
        <w:t xml:space="preserve"> </w:t>
      </w:r>
      <w:r w:rsidR="00277EBF">
        <w:rPr>
          <w:rFonts w:ascii="Palatino Linotype" w:hAnsi="Palatino Linotype"/>
          <w:szCs w:val="24"/>
        </w:rPr>
        <w:t xml:space="preserve">marched in </w:t>
      </w:r>
      <w:r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Pride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Parade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Indianapolis.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I’ve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been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lot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Pride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Parades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day,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but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year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was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different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couple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ways.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reasons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geography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timing,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I’d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never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been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parade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priest.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But,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more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importantly,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I’d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never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been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Pride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Parade.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may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surprise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you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know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I’m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introvert,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large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crowds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are</w:t>
      </w:r>
      <w:r w:rsidR="00110B07">
        <w:rPr>
          <w:rFonts w:ascii="Palatino Linotype" w:hAnsi="Palatino Linotype"/>
          <w:szCs w:val="24"/>
        </w:rPr>
        <w:t xml:space="preserve"> </w:t>
      </w:r>
      <w:r w:rsidR="007241B9">
        <w:rPr>
          <w:rFonts w:ascii="Palatino Linotype" w:hAnsi="Palatino Linotype"/>
          <w:szCs w:val="24"/>
        </w:rPr>
        <w:t>often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difficult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thing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me.</w:t>
      </w:r>
      <w:r w:rsidR="00110B07">
        <w:rPr>
          <w:rFonts w:ascii="Palatino Linotype" w:hAnsi="Palatino Linotype"/>
          <w:szCs w:val="24"/>
        </w:rPr>
        <w:t xml:space="preserve"> </w:t>
      </w:r>
    </w:p>
    <w:p w14:paraId="7CA3B8DB" w14:textId="4DADA10B" w:rsidR="00A97CE7" w:rsidRPr="00323198" w:rsidRDefault="00A97CE7" w:rsidP="007E4BD5">
      <w:pPr>
        <w:spacing w:after="12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szCs w:val="24"/>
        </w:rPr>
        <w:t>But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was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trying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take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seriously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call</w:t>
      </w:r>
      <w:r w:rsidR="006B4CE0">
        <w:rPr>
          <w:rFonts w:ascii="Palatino Linotype" w:hAnsi="Palatino Linotype"/>
          <w:szCs w:val="24"/>
        </w:rPr>
        <w:t xml:space="preserve"> to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witness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="001B7E95">
        <w:rPr>
          <w:rFonts w:ascii="Palatino Linotype" w:hAnsi="Palatino Linotype"/>
          <w:szCs w:val="24"/>
        </w:rPr>
        <w:t>extravagant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love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pretty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messed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up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world.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So,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signed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up</w:t>
      </w:r>
      <w:r w:rsidR="00C51D08">
        <w:rPr>
          <w:rFonts w:ascii="Palatino Linotype" w:hAnsi="Palatino Linotype"/>
          <w:szCs w:val="24"/>
        </w:rPr>
        <w:t xml:space="preserve">, and found myself </w:t>
      </w:r>
      <w:r w:rsidR="00C858BB">
        <w:rPr>
          <w:rFonts w:ascii="Palatino Linotype" w:hAnsi="Palatino Linotype"/>
          <w:szCs w:val="24"/>
        </w:rPr>
        <w:t xml:space="preserve">that morning </w:t>
      </w:r>
      <w:r w:rsidR="00C51D08">
        <w:rPr>
          <w:rFonts w:ascii="Palatino Linotype" w:hAnsi="Palatino Linotype"/>
          <w:szCs w:val="24"/>
        </w:rPr>
        <w:t xml:space="preserve">waiting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lineup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area.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gave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chance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catch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up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with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some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friends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meet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new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folks.</w:t>
      </w:r>
      <w:r w:rsidR="00110B07">
        <w:rPr>
          <w:rFonts w:ascii="Palatino Linotype" w:hAnsi="Palatino Linotype"/>
          <w:szCs w:val="24"/>
        </w:rPr>
        <w:t xml:space="preserve"> </w:t>
      </w:r>
      <w:r w:rsidR="00E75E9F">
        <w:rPr>
          <w:rFonts w:ascii="Palatino Linotype" w:hAnsi="Palatino Linotype"/>
          <w:szCs w:val="24"/>
        </w:rPr>
        <w:t>T</w:t>
      </w:r>
      <w:r>
        <w:rPr>
          <w:rFonts w:ascii="Palatino Linotype" w:hAnsi="Palatino Linotype"/>
          <w:szCs w:val="24"/>
        </w:rPr>
        <w:t>he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Bishop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Indianapolis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was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there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as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our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chief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cheerleader.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All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cool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things,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about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expected.</w:t>
      </w:r>
      <w:r w:rsidR="00110B07">
        <w:rPr>
          <w:rFonts w:ascii="Palatino Linotype" w:hAnsi="Palatino Linotype"/>
          <w:szCs w:val="24"/>
        </w:rPr>
        <w:t xml:space="preserve"> </w:t>
      </w:r>
    </w:p>
    <w:p w14:paraId="2FF7B42D" w14:textId="55C51993" w:rsidR="00A97CE7" w:rsidRPr="00323198" w:rsidRDefault="00A97CE7" w:rsidP="00DC112C">
      <w:pPr>
        <w:spacing w:after="12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szCs w:val="24"/>
        </w:rPr>
        <w:t>What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didn’t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expect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was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happened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when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stepped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out</w:t>
      </w:r>
      <w:r w:rsidR="00110B07">
        <w:rPr>
          <w:rFonts w:ascii="Palatino Linotype" w:hAnsi="Palatino Linotype"/>
          <w:szCs w:val="24"/>
        </w:rPr>
        <w:t xml:space="preserve"> </w:t>
      </w:r>
      <w:r w:rsidR="00551115">
        <w:rPr>
          <w:rFonts w:ascii="Palatino Linotype" w:hAnsi="Palatino Linotype"/>
          <w:szCs w:val="24"/>
        </w:rPr>
        <w:t>onto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parade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route</w:t>
      </w:r>
      <w:r w:rsidR="00C858BB">
        <w:rPr>
          <w:rFonts w:ascii="Palatino Linotype" w:hAnsi="Palatino Linotype"/>
          <w:szCs w:val="24"/>
        </w:rPr>
        <w:t xml:space="preserve"> itself</w:t>
      </w:r>
      <w:r w:rsidRPr="00323198">
        <w:rPr>
          <w:rFonts w:ascii="Palatino Linotype" w:hAnsi="Palatino Linotype"/>
          <w:szCs w:val="24"/>
        </w:rPr>
        <w:t>.</w:t>
      </w:r>
      <w:r w:rsidR="00110B07">
        <w:rPr>
          <w:rFonts w:ascii="Palatino Linotype" w:hAnsi="Palatino Linotype"/>
          <w:szCs w:val="24"/>
        </w:rPr>
        <w:t xml:space="preserve"> </w:t>
      </w:r>
      <w:r w:rsidR="00DC112C">
        <w:rPr>
          <w:rFonts w:ascii="Palatino Linotype" w:hAnsi="Palatino Linotype"/>
          <w:szCs w:val="24"/>
        </w:rPr>
        <w:t>The welcome we received was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powerful</w:t>
      </w:r>
      <w:r w:rsidR="00246818">
        <w:rPr>
          <w:rFonts w:ascii="Palatino Linotype" w:hAnsi="Palatino Linotype"/>
          <w:szCs w:val="24"/>
        </w:rPr>
        <w:t>, almost overwhelming.</w:t>
      </w:r>
      <w:r w:rsidR="00110B07">
        <w:rPr>
          <w:rFonts w:ascii="Palatino Linotype" w:hAnsi="Palatino Linotype"/>
          <w:szCs w:val="24"/>
        </w:rPr>
        <w:t xml:space="preserve"> </w:t>
      </w:r>
      <w:r w:rsidR="00F17BE1">
        <w:rPr>
          <w:rFonts w:ascii="Palatino Linotype" w:hAnsi="Palatino Linotype"/>
          <w:szCs w:val="24"/>
        </w:rPr>
        <w:t>There were w</w:t>
      </w:r>
      <w:r w:rsidRPr="00323198">
        <w:rPr>
          <w:rFonts w:ascii="Palatino Linotype" w:hAnsi="Palatino Linotype"/>
          <w:szCs w:val="24"/>
        </w:rPr>
        <w:t>alls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sound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people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cheered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–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people.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Christians.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Episcopalians.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face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hurt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for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days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from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all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smiling.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lost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count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number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high-5s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people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crowd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offered.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(OK,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may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have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been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against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="000B295D">
        <w:rPr>
          <w:rFonts w:ascii="Palatino Linotype" w:hAnsi="Palatino Linotype"/>
          <w:szCs w:val="24"/>
        </w:rPr>
        <w:t>rules</w:t>
      </w:r>
      <w:r w:rsidRPr="00323198">
        <w:rPr>
          <w:rFonts w:ascii="Palatino Linotype" w:hAnsi="Palatino Linotype"/>
          <w:szCs w:val="24"/>
        </w:rPr>
        <w:t>,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but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no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one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wrote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me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up</w:t>
      </w:r>
      <w:r w:rsidRPr="00323198">
        <w:rPr>
          <w:rFonts w:ascii="Palatino Linotype" w:hAnsi="Palatino Linotype"/>
          <w:szCs w:val="24"/>
        </w:rPr>
        <w:t>.)</w:t>
      </w:r>
    </w:p>
    <w:p w14:paraId="094F4062" w14:textId="6DC9B487" w:rsidR="000006BE" w:rsidRPr="00323198" w:rsidRDefault="00A97CE7" w:rsidP="003B3827">
      <w:pPr>
        <w:spacing w:after="12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szCs w:val="24"/>
        </w:rPr>
        <w:t>Within</w:t>
      </w:r>
      <w:r w:rsidR="00110B07">
        <w:rPr>
          <w:rFonts w:ascii="Palatino Linotype" w:hAnsi="Palatino Linotype"/>
          <w:szCs w:val="24"/>
        </w:rPr>
        <w:t xml:space="preserve"> </w:t>
      </w:r>
      <w:r w:rsidR="00A96EE0"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parade,</w:t>
      </w:r>
      <w:r w:rsidR="00110B07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with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="00383EF4">
        <w:rPr>
          <w:rFonts w:ascii="Palatino Linotype" w:hAnsi="Palatino Linotype"/>
          <w:szCs w:val="24"/>
        </w:rPr>
        <w:t xml:space="preserve">the dimensionality </w:t>
      </w:r>
      <w:r w:rsidRPr="00323198">
        <w:rPr>
          <w:rFonts w:ascii="Palatino Linotype" w:hAnsi="Palatino Linotype"/>
          <w:szCs w:val="24"/>
        </w:rPr>
        <w:t>between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barricades,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saw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constant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movement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people,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back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forth,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fro.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People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darting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out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from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crowd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hug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people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knew.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were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walking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joy.</w:t>
      </w:r>
      <w:r w:rsidR="00110B07">
        <w:rPr>
          <w:rFonts w:ascii="Palatino Linotype" w:hAnsi="Palatino Linotype"/>
          <w:szCs w:val="24"/>
        </w:rPr>
        <w:t xml:space="preserve"> </w:t>
      </w:r>
      <w:r w:rsidR="008D5B03">
        <w:rPr>
          <w:rFonts w:ascii="Palatino Linotype" w:hAnsi="Palatino Linotype"/>
          <w:szCs w:val="24"/>
        </w:rPr>
        <w:t>Then, a</w:t>
      </w:r>
      <w:r w:rsidR="002B2BC5">
        <w:rPr>
          <w:rFonts w:ascii="Palatino Linotype" w:hAnsi="Palatino Linotype"/>
          <w:szCs w:val="24"/>
        </w:rPr>
        <w:t>t some point,</w:t>
      </w:r>
      <w:r w:rsidR="00110B07">
        <w:rPr>
          <w:rFonts w:ascii="Palatino Linotype" w:hAnsi="Palatino Linotype"/>
          <w:szCs w:val="24"/>
        </w:rPr>
        <w:t xml:space="preserve"> </w:t>
      </w:r>
      <w:r w:rsidR="00C12159">
        <w:rPr>
          <w:rFonts w:ascii="Palatino Linotype" w:hAnsi="Palatino Linotype"/>
          <w:szCs w:val="24"/>
        </w:rPr>
        <w:t>I</w:t>
      </w:r>
      <w:r w:rsidR="00110B07">
        <w:rPr>
          <w:rFonts w:ascii="Palatino Linotype" w:hAnsi="Palatino Linotype"/>
          <w:szCs w:val="24"/>
        </w:rPr>
        <w:t xml:space="preserve"> </w:t>
      </w:r>
      <w:r w:rsidR="00C12159">
        <w:rPr>
          <w:rFonts w:ascii="Palatino Linotype" w:hAnsi="Palatino Linotype"/>
          <w:szCs w:val="24"/>
        </w:rPr>
        <w:t>realized</w:t>
      </w:r>
      <w:r w:rsidR="00110B07">
        <w:rPr>
          <w:rFonts w:ascii="Palatino Linotype" w:hAnsi="Palatino Linotype"/>
          <w:szCs w:val="24"/>
        </w:rPr>
        <w:t xml:space="preserve"> </w:t>
      </w:r>
      <w:r w:rsidR="00C12159"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 w:rsidR="00C227F6">
        <w:rPr>
          <w:rFonts w:ascii="Palatino Linotype" w:hAnsi="Palatino Linotype"/>
          <w:szCs w:val="24"/>
        </w:rPr>
        <w:t>we</w:t>
      </w:r>
      <w:r w:rsidR="00110B07">
        <w:rPr>
          <w:rFonts w:ascii="Palatino Linotype" w:hAnsi="Palatino Linotype"/>
          <w:szCs w:val="24"/>
        </w:rPr>
        <w:t xml:space="preserve"> </w:t>
      </w:r>
      <w:r w:rsidR="00C227F6">
        <w:rPr>
          <w:rFonts w:ascii="Palatino Linotype" w:hAnsi="Palatino Linotype"/>
          <w:szCs w:val="24"/>
        </w:rPr>
        <w:t>were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not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walking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us.</w:t>
      </w:r>
      <w:r w:rsidR="00110B07">
        <w:rPr>
          <w:rFonts w:ascii="Palatino Linotype" w:hAnsi="Palatino Linotype"/>
          <w:szCs w:val="24"/>
        </w:rPr>
        <w:t xml:space="preserve"> </w:t>
      </w:r>
      <w:r w:rsidR="00C12159">
        <w:rPr>
          <w:rFonts w:ascii="Palatino Linotype" w:hAnsi="Palatino Linotype"/>
          <w:szCs w:val="24"/>
        </w:rPr>
        <w:t>We</w:t>
      </w:r>
      <w:r w:rsidR="00110B07">
        <w:rPr>
          <w:rFonts w:ascii="Palatino Linotype" w:hAnsi="Palatino Linotype"/>
          <w:szCs w:val="24"/>
        </w:rPr>
        <w:t xml:space="preserve"> </w:t>
      </w:r>
      <w:r w:rsidR="00C12159">
        <w:rPr>
          <w:rFonts w:ascii="Palatino Linotype" w:hAnsi="Palatino Linotype"/>
          <w:szCs w:val="24"/>
        </w:rPr>
        <w:t>were</w:t>
      </w:r>
      <w:r w:rsidR="00110B07">
        <w:rPr>
          <w:rFonts w:ascii="Palatino Linotype" w:hAnsi="Palatino Linotype"/>
          <w:szCs w:val="24"/>
        </w:rPr>
        <w:t xml:space="preserve"> </w:t>
      </w:r>
      <w:r w:rsidR="00C12159">
        <w:rPr>
          <w:rFonts w:ascii="Palatino Linotype" w:hAnsi="Palatino Linotype"/>
          <w:szCs w:val="24"/>
        </w:rPr>
        <w:t>wa</w:t>
      </w:r>
      <w:r w:rsidRPr="00323198">
        <w:rPr>
          <w:rFonts w:ascii="Palatino Linotype" w:hAnsi="Palatino Linotype"/>
          <w:szCs w:val="24"/>
        </w:rPr>
        <w:t>lking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them.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all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those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people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whose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faces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were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bright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with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smiles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shiny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with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tears…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all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because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heard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someone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say,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“God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loves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b/>
          <w:bCs/>
          <w:szCs w:val="24"/>
        </w:rPr>
        <w:t>you</w:t>
      </w:r>
      <w:r w:rsidRPr="00323198">
        <w:rPr>
          <w:rFonts w:ascii="Palatino Linotype" w:hAnsi="Palatino Linotype"/>
          <w:szCs w:val="24"/>
        </w:rPr>
        <w:t>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No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exceptions.”</w:t>
      </w:r>
    </w:p>
    <w:p w14:paraId="2F5C0C86" w14:textId="77777777" w:rsidR="00A97CE7" w:rsidRPr="00323198" w:rsidRDefault="00A97CE7" w:rsidP="00A97CE7">
      <w:pPr>
        <w:spacing w:after="120"/>
        <w:jc w:val="center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szCs w:val="24"/>
        </w:rPr>
        <w:t>Grace…love…fellowship.</w:t>
      </w:r>
    </w:p>
    <w:p w14:paraId="639C09A5" w14:textId="77777777" w:rsidR="00884856" w:rsidRDefault="0020502C" w:rsidP="00B26677">
      <w:pPr>
        <w:spacing w:after="120"/>
        <w:ind w:firstLine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My</w:t>
      </w:r>
      <w:r w:rsidR="005B3E32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experience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a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3-D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God</w:t>
      </w:r>
      <w:r w:rsidR="00110B07">
        <w:rPr>
          <w:rFonts w:ascii="Palatino Linotype" w:hAnsi="Palatino Linotype"/>
          <w:szCs w:val="24"/>
        </w:rPr>
        <w:t xml:space="preserve"> </w:t>
      </w:r>
      <w:r w:rsidR="005B3E32">
        <w:rPr>
          <w:rFonts w:ascii="Palatino Linotype" w:hAnsi="Palatino Linotype"/>
          <w:szCs w:val="24"/>
        </w:rPr>
        <w:t xml:space="preserve">on </w:t>
      </w:r>
      <w:r w:rsidR="00A97CE7"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 w:rsidR="00A97CE7">
        <w:rPr>
          <w:rFonts w:ascii="Palatino Linotype" w:hAnsi="Palatino Linotype"/>
          <w:szCs w:val="24"/>
        </w:rPr>
        <w:t>Saturday</w:t>
      </w:r>
      <w:r w:rsidR="00110B07">
        <w:rPr>
          <w:rFonts w:ascii="Palatino Linotype" w:hAnsi="Palatino Linotype"/>
          <w:szCs w:val="24"/>
        </w:rPr>
        <w:t xml:space="preserve"> </w:t>
      </w:r>
      <w:r w:rsidR="00A97CE7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="00A97CE7">
        <w:rPr>
          <w:rFonts w:ascii="Palatino Linotype" w:hAnsi="Palatino Linotype"/>
          <w:szCs w:val="24"/>
        </w:rPr>
        <w:t>Indy</w:t>
      </w:r>
      <w:r w:rsidR="003B3827">
        <w:rPr>
          <w:rFonts w:ascii="Palatino Linotype" w:hAnsi="Palatino Linotype"/>
          <w:szCs w:val="24"/>
        </w:rPr>
        <w:t xml:space="preserve"> </w:t>
      </w:r>
      <w:r w:rsidR="00DC779C">
        <w:rPr>
          <w:rFonts w:ascii="Palatino Linotype" w:hAnsi="Palatino Linotype"/>
          <w:szCs w:val="24"/>
        </w:rPr>
        <w:t>is</w:t>
      </w:r>
      <w:r w:rsidR="003B3827">
        <w:rPr>
          <w:rFonts w:ascii="Palatino Linotype" w:hAnsi="Palatino Linotype"/>
          <w:szCs w:val="24"/>
        </w:rPr>
        <w:t xml:space="preserve"> as </w:t>
      </w:r>
      <w:r w:rsidR="00516DD3">
        <w:rPr>
          <w:rFonts w:ascii="Palatino Linotype" w:hAnsi="Palatino Linotype"/>
          <w:szCs w:val="24"/>
        </w:rPr>
        <w:t>suitable</w:t>
      </w:r>
      <w:r w:rsidR="003B3827">
        <w:rPr>
          <w:rFonts w:ascii="Palatino Linotype" w:hAnsi="Palatino Linotype"/>
          <w:szCs w:val="24"/>
        </w:rPr>
        <w:t xml:space="preserve"> a metaphor for the </w:t>
      </w:r>
      <w:r>
        <w:rPr>
          <w:rFonts w:ascii="Palatino Linotype" w:hAnsi="Palatino Linotype"/>
          <w:szCs w:val="24"/>
        </w:rPr>
        <w:t xml:space="preserve">Holy </w:t>
      </w:r>
      <w:r w:rsidR="003B3827">
        <w:rPr>
          <w:rFonts w:ascii="Palatino Linotype" w:hAnsi="Palatino Linotype"/>
          <w:szCs w:val="24"/>
        </w:rPr>
        <w:t>Trinity as any I</w:t>
      </w:r>
      <w:r w:rsidR="00A443C5">
        <w:rPr>
          <w:rFonts w:ascii="Palatino Linotype" w:hAnsi="Palatino Linotype"/>
          <w:szCs w:val="24"/>
        </w:rPr>
        <w:t xml:space="preserve"> have </w:t>
      </w:r>
      <w:r w:rsidR="007A4A85">
        <w:rPr>
          <w:rFonts w:ascii="Palatino Linotype" w:hAnsi="Palatino Linotype"/>
          <w:szCs w:val="24"/>
        </w:rPr>
        <w:t xml:space="preserve">ever </w:t>
      </w:r>
      <w:r w:rsidR="003C701B">
        <w:rPr>
          <w:rFonts w:ascii="Palatino Linotype" w:hAnsi="Palatino Linotype"/>
          <w:szCs w:val="24"/>
        </w:rPr>
        <w:t>heard</w:t>
      </w:r>
      <w:r w:rsidR="00A443C5">
        <w:rPr>
          <w:rFonts w:ascii="Palatino Linotype" w:hAnsi="Palatino Linotype"/>
          <w:szCs w:val="24"/>
        </w:rPr>
        <w:t xml:space="preserve">. It has helped </w:t>
      </w:r>
      <w:r w:rsidR="00884856">
        <w:rPr>
          <w:rFonts w:ascii="Palatino Linotype" w:hAnsi="Palatino Linotype"/>
          <w:szCs w:val="24"/>
        </w:rPr>
        <w:t>lead</w:t>
      </w:r>
      <w:r w:rsidR="00A443C5">
        <w:rPr>
          <w:rFonts w:ascii="Palatino Linotype" w:hAnsi="Palatino Linotype"/>
          <w:szCs w:val="24"/>
        </w:rPr>
        <w:t xml:space="preserve"> me </w:t>
      </w:r>
      <w:r w:rsidR="00607D2C">
        <w:rPr>
          <w:rFonts w:ascii="Palatino Linotype" w:hAnsi="Palatino Linotype"/>
          <w:szCs w:val="24"/>
        </w:rPr>
        <w:t xml:space="preserve">more deeply </w:t>
      </w:r>
      <w:r w:rsidR="00A443C5">
        <w:rPr>
          <w:rFonts w:ascii="Palatino Linotype" w:hAnsi="Palatino Linotype"/>
          <w:szCs w:val="24"/>
        </w:rPr>
        <w:t>into a sense of</w:t>
      </w:r>
      <w:r w:rsidR="00F113D8">
        <w:rPr>
          <w:rFonts w:ascii="Palatino Linotype" w:hAnsi="Palatino Linotype"/>
          <w:szCs w:val="24"/>
        </w:rPr>
        <w:t xml:space="preserve"> the Triune God</w:t>
      </w:r>
      <w:r w:rsidR="0082183C">
        <w:rPr>
          <w:rFonts w:ascii="Palatino Linotype" w:hAnsi="Palatino Linotype"/>
          <w:szCs w:val="24"/>
        </w:rPr>
        <w:t xml:space="preserve">. </w:t>
      </w:r>
      <w:r w:rsidR="00464F39">
        <w:rPr>
          <w:rFonts w:ascii="Palatino Linotype" w:hAnsi="Palatino Linotype"/>
          <w:szCs w:val="24"/>
        </w:rPr>
        <w:t>A vibrant sense of the Trinity</w:t>
      </w:r>
      <w:r w:rsidR="00184365">
        <w:rPr>
          <w:rFonts w:ascii="Palatino Linotype" w:hAnsi="Palatino Linotype"/>
          <w:szCs w:val="24"/>
        </w:rPr>
        <w:t xml:space="preserve"> matters because y</w:t>
      </w:r>
      <w:r w:rsidR="0082183C">
        <w:rPr>
          <w:rFonts w:ascii="Palatino Linotype" w:hAnsi="Palatino Linotype"/>
          <w:szCs w:val="24"/>
        </w:rPr>
        <w:t xml:space="preserve">ou and I are </w:t>
      </w:r>
      <w:r w:rsidR="0007396E">
        <w:rPr>
          <w:rFonts w:ascii="Palatino Linotype" w:hAnsi="Palatino Linotype"/>
          <w:szCs w:val="24"/>
        </w:rPr>
        <w:t>created in the image</w:t>
      </w:r>
      <w:r w:rsidR="0082183C">
        <w:rPr>
          <w:rFonts w:ascii="Palatino Linotype" w:hAnsi="Palatino Linotype"/>
          <w:szCs w:val="24"/>
        </w:rPr>
        <w:t xml:space="preserve"> </w:t>
      </w:r>
      <w:r w:rsidR="004B7E27">
        <w:rPr>
          <w:rFonts w:ascii="Palatino Linotype" w:hAnsi="Palatino Linotype"/>
          <w:szCs w:val="24"/>
        </w:rPr>
        <w:t xml:space="preserve">of a </w:t>
      </w:r>
      <w:r w:rsidR="00AD266F" w:rsidRPr="00D20B74">
        <w:rPr>
          <w:rFonts w:ascii="Palatino Linotype" w:hAnsi="Palatino Linotype"/>
          <w:szCs w:val="24"/>
        </w:rPr>
        <w:t xml:space="preserve">God who is, by nature, diverse and equitable and inclusive. </w:t>
      </w:r>
    </w:p>
    <w:p w14:paraId="181E6E4F" w14:textId="5262E978" w:rsidR="002453AA" w:rsidRPr="00B26677" w:rsidRDefault="00975793" w:rsidP="00B26677">
      <w:pPr>
        <w:spacing w:after="120"/>
        <w:ind w:firstLine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The Trinity </w:t>
      </w:r>
      <w:r w:rsidR="002813A2" w:rsidRPr="00D20B74">
        <w:rPr>
          <w:rFonts w:ascii="Palatino Linotype" w:hAnsi="Palatino Linotype"/>
          <w:szCs w:val="24"/>
        </w:rPr>
        <w:t xml:space="preserve">matters when </w:t>
      </w:r>
      <w:r w:rsidR="00E57018" w:rsidRPr="00D20B74">
        <w:rPr>
          <w:rFonts w:ascii="Palatino Linotype" w:hAnsi="Palatino Linotype"/>
          <w:szCs w:val="24"/>
        </w:rPr>
        <w:t xml:space="preserve">we hear </w:t>
      </w:r>
      <w:r w:rsidR="00E57018">
        <w:rPr>
          <w:rFonts w:ascii="Palatino Linotype" w:hAnsi="Palatino Linotype"/>
          <w:szCs w:val="24"/>
        </w:rPr>
        <w:t>mean-spirited bigots use “DEI” as a code for White Christian Nationalism</w:t>
      </w:r>
      <w:r w:rsidR="00913BE3">
        <w:rPr>
          <w:rFonts w:ascii="Palatino Linotype" w:hAnsi="Palatino Linotype"/>
          <w:szCs w:val="24"/>
        </w:rPr>
        <w:t>, misogyny,</w:t>
      </w:r>
      <w:r w:rsidR="00E57018">
        <w:rPr>
          <w:rFonts w:ascii="Palatino Linotype" w:hAnsi="Palatino Linotype"/>
          <w:szCs w:val="24"/>
        </w:rPr>
        <w:t xml:space="preserve"> and racial purity. </w:t>
      </w:r>
      <w:r>
        <w:rPr>
          <w:rFonts w:ascii="Palatino Linotype" w:hAnsi="Palatino Linotype"/>
          <w:szCs w:val="24"/>
        </w:rPr>
        <w:t>The Trinity</w:t>
      </w:r>
      <w:r w:rsidR="00E15878">
        <w:rPr>
          <w:rFonts w:ascii="Palatino Linotype" w:hAnsi="Palatino Linotype"/>
          <w:szCs w:val="24"/>
        </w:rPr>
        <w:t xml:space="preserve"> matters when people weaponize a God</w:t>
      </w:r>
      <w:r w:rsidR="00313F42">
        <w:rPr>
          <w:rFonts w:ascii="Palatino Linotype" w:hAnsi="Palatino Linotype"/>
          <w:szCs w:val="24"/>
        </w:rPr>
        <w:t xml:space="preserve"> </w:t>
      </w:r>
      <w:r w:rsidR="002C38EE">
        <w:rPr>
          <w:rFonts w:ascii="Palatino Linotype" w:hAnsi="Palatino Linotype"/>
          <w:szCs w:val="24"/>
        </w:rPr>
        <w:t xml:space="preserve">who </w:t>
      </w:r>
      <w:r w:rsidR="00AB6BD4">
        <w:rPr>
          <w:rFonts w:ascii="Palatino Linotype" w:hAnsi="Palatino Linotype"/>
          <w:szCs w:val="24"/>
        </w:rPr>
        <w:t>more</w:t>
      </w:r>
      <w:r w:rsidR="002C38EE">
        <w:rPr>
          <w:rFonts w:ascii="Palatino Linotype" w:hAnsi="Palatino Linotype"/>
          <w:szCs w:val="24"/>
        </w:rPr>
        <w:t xml:space="preserve"> closely resembles </w:t>
      </w:r>
      <w:r w:rsidR="00B67004">
        <w:rPr>
          <w:rFonts w:ascii="Palatino Linotype" w:hAnsi="Palatino Linotype"/>
          <w:szCs w:val="24"/>
        </w:rPr>
        <w:t xml:space="preserve">what </w:t>
      </w:r>
      <w:r w:rsidR="00313F42">
        <w:rPr>
          <w:rFonts w:ascii="Palatino Linotype" w:hAnsi="Palatino Linotype"/>
          <w:szCs w:val="24"/>
        </w:rPr>
        <w:t xml:space="preserve">they </w:t>
      </w:r>
      <w:r w:rsidR="00B67004">
        <w:rPr>
          <w:rFonts w:ascii="Palatino Linotype" w:hAnsi="Palatino Linotype"/>
          <w:szCs w:val="24"/>
        </w:rPr>
        <w:t xml:space="preserve">see </w:t>
      </w:r>
      <w:r w:rsidR="00313F42">
        <w:rPr>
          <w:rFonts w:ascii="Palatino Linotype" w:hAnsi="Palatino Linotype"/>
          <w:szCs w:val="24"/>
        </w:rPr>
        <w:t xml:space="preserve">in the mirror, rather than worshiping the </w:t>
      </w:r>
      <w:r w:rsidR="004B7E27" w:rsidRPr="00395E7D">
        <w:rPr>
          <w:rFonts w:ascii="Palatino Linotype" w:hAnsi="Palatino Linotype"/>
          <w:szCs w:val="24"/>
        </w:rPr>
        <w:t xml:space="preserve">mysterious, fluid, diverse, communal, hospitable, and loving God </w:t>
      </w:r>
      <w:r w:rsidR="008B70BE" w:rsidRPr="00395E7D">
        <w:rPr>
          <w:rFonts w:ascii="Palatino Linotype" w:hAnsi="Palatino Linotype"/>
          <w:szCs w:val="24"/>
        </w:rPr>
        <w:t>whose dream it is</w:t>
      </w:r>
      <w:r w:rsidR="004B7E27" w:rsidRPr="00395E7D">
        <w:rPr>
          <w:rFonts w:ascii="Palatino Linotype" w:hAnsi="Palatino Linotype"/>
          <w:szCs w:val="24"/>
        </w:rPr>
        <w:t xml:space="preserve"> to guide us into the whole truth of who God is and who we are.</w:t>
      </w:r>
      <w:r w:rsidR="00B26677">
        <w:rPr>
          <w:rFonts w:ascii="Palatino Linotype" w:hAnsi="Palatino Linotype"/>
          <w:szCs w:val="24"/>
        </w:rPr>
        <w:t xml:space="preserve"> </w:t>
      </w:r>
      <w:r w:rsidR="00B67004">
        <w:rPr>
          <w:rFonts w:ascii="Palatino Linotype" w:hAnsi="Palatino Linotype"/>
          <w:szCs w:val="24"/>
        </w:rPr>
        <w:t>The Trinity</w:t>
      </w:r>
      <w:r w:rsidR="00B26677">
        <w:rPr>
          <w:rFonts w:ascii="Palatino Linotype" w:hAnsi="Palatino Linotype"/>
          <w:szCs w:val="24"/>
        </w:rPr>
        <w:t xml:space="preserve"> matters, because </w:t>
      </w:r>
      <w:r w:rsidR="002453AA" w:rsidRPr="00B26677">
        <w:rPr>
          <w:rFonts w:ascii="Palatino Linotype" w:hAnsi="Palatino Linotype"/>
          <w:szCs w:val="24"/>
        </w:rPr>
        <w:t>the mystery of the Trinity has the power to transform our hearts, to draw us into an ever-changing and diverse community formed in hospitable love for the other.</w:t>
      </w:r>
    </w:p>
    <w:p w14:paraId="0B4F3140" w14:textId="77777777" w:rsidR="004D6F27" w:rsidRPr="00323198" w:rsidRDefault="004D6F27" w:rsidP="004D6F27">
      <w:pPr>
        <w:spacing w:after="120"/>
        <w:jc w:val="center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szCs w:val="24"/>
        </w:rPr>
        <w:t>Grace…love…fellowship.</w:t>
      </w:r>
    </w:p>
    <w:p w14:paraId="70A0EC97" w14:textId="3E4F490D" w:rsidR="00A97CE7" w:rsidRPr="00323198" w:rsidRDefault="00E651F4" w:rsidP="00A97CE7">
      <w:pPr>
        <w:spacing w:after="120"/>
        <w:ind w:firstLine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When it seems like we’re always swimming upstream, it’s important to remember that w</w:t>
      </w:r>
      <w:r w:rsidR="00A97CE7" w:rsidRPr="00323198">
        <w:rPr>
          <w:rFonts w:ascii="Palatino Linotype" w:hAnsi="Palatino Linotype"/>
          <w:szCs w:val="24"/>
        </w:rPr>
        <w:t>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don’t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have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do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all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work</w:t>
      </w:r>
      <w:r w:rsidR="00C033CD">
        <w:rPr>
          <w:rFonts w:ascii="Palatino Linotype" w:hAnsi="Palatino Linotype"/>
          <w:szCs w:val="24"/>
        </w:rPr>
        <w:t xml:space="preserve"> – but </w:t>
      </w:r>
      <w:r w:rsidR="00A97CE7" w:rsidRPr="00323198">
        <w:rPr>
          <w:rFonts w:ascii="Palatino Linotype" w:hAnsi="Palatino Linotype"/>
          <w:szCs w:val="24"/>
        </w:rPr>
        <w:t>we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do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have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show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up</w:t>
      </w:r>
      <w:r w:rsidR="00C033CD">
        <w:rPr>
          <w:rFonts w:ascii="Palatino Linotype" w:hAnsi="Palatino Linotype"/>
          <w:szCs w:val="24"/>
        </w:rPr>
        <w:t xml:space="preserve">, and ask the Holy Spirit to pull up alongside us. </w:t>
      </w:r>
      <w:r w:rsidR="00A97CE7" w:rsidRPr="00323198">
        <w:rPr>
          <w:rFonts w:ascii="Palatino Linotype" w:hAnsi="Palatino Linotype"/>
          <w:szCs w:val="24"/>
        </w:rPr>
        <w:t>How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do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we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know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when</w:t>
      </w:r>
      <w:r w:rsidR="00110B07">
        <w:rPr>
          <w:rFonts w:ascii="Palatino Linotype" w:hAnsi="Palatino Linotype"/>
          <w:szCs w:val="24"/>
        </w:rPr>
        <w:t xml:space="preserve"> </w:t>
      </w:r>
      <w:r w:rsidR="00C033CD">
        <w:rPr>
          <w:rFonts w:ascii="Palatino Linotype" w:hAnsi="Palatino Linotype"/>
          <w:szCs w:val="24"/>
        </w:rPr>
        <w:t>it’s the Holy Spirit on the phone</w:t>
      </w:r>
      <w:r w:rsidR="00A97CE7" w:rsidRPr="00323198">
        <w:rPr>
          <w:rFonts w:ascii="Palatino Linotype" w:hAnsi="Palatino Linotype"/>
          <w:szCs w:val="24"/>
        </w:rPr>
        <w:t>?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As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Frederick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Buechner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writes,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“Listen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your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life.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Listen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what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happens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you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because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it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is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through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what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happens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you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God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speaks.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It’s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language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that’s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not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always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easy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decipher,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but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it’s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there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powerfully,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memorably,</w:t>
      </w:r>
      <w:r w:rsidR="00110B07">
        <w:rPr>
          <w:rFonts w:ascii="Palatino Linotype" w:hAnsi="Palatino Linotype"/>
          <w:szCs w:val="24"/>
        </w:rPr>
        <w:t xml:space="preserve"> </w:t>
      </w:r>
      <w:r w:rsidR="00A97CE7" w:rsidRPr="00323198">
        <w:rPr>
          <w:rFonts w:ascii="Palatino Linotype" w:hAnsi="Palatino Linotype"/>
          <w:szCs w:val="24"/>
        </w:rPr>
        <w:t>unforgettably.”</w:t>
      </w:r>
      <w:r w:rsidR="00A97CE7" w:rsidRPr="00323198">
        <w:rPr>
          <w:rStyle w:val="FootnoteReference"/>
          <w:rFonts w:ascii="Palatino Linotype" w:hAnsi="Palatino Linotype"/>
          <w:szCs w:val="24"/>
        </w:rPr>
        <w:footnoteReference w:id="7"/>
      </w:r>
    </w:p>
    <w:p w14:paraId="68A15543" w14:textId="51F99968" w:rsidR="00A97CE7" w:rsidRPr="00323198" w:rsidRDefault="00A97CE7" w:rsidP="00A97CE7">
      <w:pPr>
        <w:spacing w:after="120"/>
        <w:ind w:firstLine="720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Trinity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about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daily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life,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not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irrelevant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theories.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Having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received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gift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God’s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love,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freely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given,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you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can</w:t>
      </w:r>
      <w:r w:rsidR="00110B07">
        <w:rPr>
          <w:rFonts w:ascii="Palatino Linotype" w:hAnsi="Palatino Linotype"/>
          <w:szCs w:val="24"/>
        </w:rPr>
        <w:t xml:space="preserve"> </w:t>
      </w:r>
      <w:r w:rsidR="00AC1E8A">
        <w:rPr>
          <w:rFonts w:ascii="Palatino Linotype" w:hAnsi="Palatino Linotype"/>
          <w:szCs w:val="24"/>
        </w:rPr>
        <w:t xml:space="preserve">come to </w:t>
      </w:r>
      <w:r w:rsidRPr="00323198">
        <w:rPr>
          <w:rFonts w:ascii="Palatino Linotype" w:hAnsi="Palatino Linotype"/>
          <w:szCs w:val="24"/>
        </w:rPr>
        <w:t>delight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life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within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then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give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freely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your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life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others,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knowing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that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your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life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is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upheld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One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i/>
          <w:iCs/>
          <w:szCs w:val="24"/>
        </w:rPr>
        <w:t>is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Life,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who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gives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Life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to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full.</w:t>
      </w:r>
      <w:r w:rsidR="00E35F73">
        <w:rPr>
          <w:rFonts w:ascii="Palatino Linotype" w:hAnsi="Palatino Linotype"/>
          <w:szCs w:val="24"/>
        </w:rPr>
        <w:t xml:space="preserve"> Spread the word!</w:t>
      </w:r>
    </w:p>
    <w:p w14:paraId="42E11750" w14:textId="58A6B235" w:rsidR="00A47CFE" w:rsidRPr="00A5689F" w:rsidRDefault="00A97CE7" w:rsidP="00A5689F">
      <w:pPr>
        <w:jc w:val="center"/>
        <w:rPr>
          <w:rFonts w:ascii="Palatino Linotype" w:hAnsi="Palatino Linotype"/>
          <w:szCs w:val="24"/>
        </w:rPr>
      </w:pP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grace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our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Lord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Jesus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Christ,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love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God,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br/>
        <w:t>and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fellowship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of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the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Holy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Spirit,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be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with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us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all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evermore.</w:t>
      </w:r>
      <w:r w:rsidR="00110B07">
        <w:rPr>
          <w:rFonts w:ascii="Palatino Linotype" w:hAnsi="Palatino Linotype"/>
          <w:szCs w:val="24"/>
        </w:rPr>
        <w:t xml:space="preserve"> </w:t>
      </w:r>
      <w:r w:rsidRPr="00323198">
        <w:rPr>
          <w:rFonts w:ascii="Palatino Linotype" w:hAnsi="Palatino Linotype"/>
          <w:szCs w:val="24"/>
        </w:rPr>
        <w:t>Amen.</w:t>
      </w:r>
    </w:p>
    <w:sectPr w:rsidR="00A47CFE" w:rsidRPr="00A5689F" w:rsidSect="00EC3B5C">
      <w:footerReference w:type="default" r:id="rId6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E1EE4" w14:textId="77777777" w:rsidR="007A42C5" w:rsidRDefault="007A42C5" w:rsidP="00A97CE7">
      <w:r>
        <w:separator/>
      </w:r>
    </w:p>
  </w:endnote>
  <w:endnote w:type="continuationSeparator" w:id="0">
    <w:p w14:paraId="5D5D04CE" w14:textId="77777777" w:rsidR="007A42C5" w:rsidRDefault="007A42C5" w:rsidP="00A9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444CE" w14:textId="77777777" w:rsidR="002403C3" w:rsidRPr="00026C62" w:rsidRDefault="00C73E59" w:rsidP="009A5AE7">
    <w:pPr>
      <w:pStyle w:val="Footer"/>
      <w:jc w:val="center"/>
      <w:rPr>
        <w:rFonts w:ascii="Palatino Linotype" w:hAnsi="Palatino Linotype"/>
      </w:rPr>
    </w:pPr>
    <w:r w:rsidRPr="00026C62">
      <w:rPr>
        <w:rFonts w:ascii="Palatino Linotype" w:hAnsi="Palatino Linotype"/>
      </w:rPr>
      <w:fldChar w:fldCharType="begin"/>
    </w:r>
    <w:r w:rsidRPr="00026C62">
      <w:rPr>
        <w:rFonts w:ascii="Palatino Linotype" w:hAnsi="Palatino Linotype"/>
        <w:bCs/>
        <w:szCs w:val="24"/>
      </w:rPr>
      <w:instrText xml:space="preserve"> PAGE   \* MERGEFORMAT </w:instrText>
    </w:r>
    <w:r w:rsidRPr="00026C62">
      <w:rPr>
        <w:rFonts w:ascii="Palatino Linotype" w:hAnsi="Palatino Linotype"/>
      </w:rPr>
      <w:fldChar w:fldCharType="separate"/>
    </w:r>
    <w:r w:rsidRPr="00026C62">
      <w:rPr>
        <w:rFonts w:ascii="Palatino Linotype" w:hAnsi="Palatino Linotype"/>
        <w:noProof/>
      </w:rPr>
      <w:t>2</w:t>
    </w:r>
    <w:r w:rsidRPr="00026C62">
      <w:rPr>
        <w:rFonts w:ascii="Palatino Linotype" w:hAnsi="Palatino Linotyp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1189D" w14:textId="77777777" w:rsidR="007A42C5" w:rsidRDefault="007A42C5" w:rsidP="00A97CE7">
      <w:r>
        <w:separator/>
      </w:r>
    </w:p>
  </w:footnote>
  <w:footnote w:type="continuationSeparator" w:id="0">
    <w:p w14:paraId="3EADEC6F" w14:textId="77777777" w:rsidR="007A42C5" w:rsidRDefault="007A42C5" w:rsidP="00A97CE7">
      <w:r>
        <w:continuationSeparator/>
      </w:r>
    </w:p>
  </w:footnote>
  <w:footnote w:id="1">
    <w:p w14:paraId="0AD38BE5" w14:textId="21DA7BA4" w:rsidR="00A97CE7" w:rsidRPr="00A5689F" w:rsidRDefault="00A97CE7" w:rsidP="00A5689F">
      <w:pPr>
        <w:tabs>
          <w:tab w:val="left" w:pos="5912"/>
        </w:tabs>
        <w:ind w:left="720" w:hanging="720"/>
        <w:rPr>
          <w:rFonts w:ascii="Palatino Linotype" w:hAnsi="Palatino Linotype"/>
          <w:sz w:val="20"/>
        </w:rPr>
      </w:pPr>
      <w:r w:rsidRPr="00A5689F">
        <w:rPr>
          <w:rStyle w:val="FootnoteReference"/>
          <w:rFonts w:ascii="Palatino Linotype" w:hAnsi="Palatino Linotype"/>
          <w:sz w:val="20"/>
        </w:rPr>
        <w:footnoteRef/>
      </w:r>
      <w:r w:rsidR="00110B07" w:rsidRPr="00A5689F">
        <w:rPr>
          <w:rFonts w:ascii="Palatino Linotype" w:hAnsi="Palatino Linotype"/>
          <w:sz w:val="20"/>
        </w:rPr>
        <w:t xml:space="preserve"> </w:t>
      </w:r>
      <w:r w:rsidRPr="00A5689F">
        <w:rPr>
          <w:rFonts w:ascii="Palatino Linotype" w:hAnsi="Palatino Linotype"/>
          <w:sz w:val="20"/>
        </w:rPr>
        <w:t>BCP,</w:t>
      </w:r>
      <w:r w:rsidR="00110B07" w:rsidRPr="00A5689F">
        <w:rPr>
          <w:rFonts w:ascii="Palatino Linotype" w:hAnsi="Palatino Linotype"/>
          <w:sz w:val="20"/>
        </w:rPr>
        <w:t xml:space="preserve"> </w:t>
      </w:r>
      <w:r w:rsidRPr="00A5689F">
        <w:rPr>
          <w:rFonts w:ascii="Palatino Linotype" w:hAnsi="Palatino Linotype"/>
          <w:sz w:val="20"/>
        </w:rPr>
        <w:t>102.</w:t>
      </w:r>
      <w:r w:rsidR="00110B07" w:rsidRPr="00A5689F">
        <w:rPr>
          <w:rFonts w:ascii="Palatino Linotype" w:hAnsi="Palatino Linotype"/>
          <w:sz w:val="20"/>
        </w:rPr>
        <w:t xml:space="preserve"> </w:t>
      </w:r>
      <w:r w:rsidRPr="00A5689F">
        <w:rPr>
          <w:rFonts w:ascii="Palatino Linotype" w:hAnsi="Palatino Linotype"/>
          <w:sz w:val="20"/>
        </w:rPr>
        <w:t>Based</w:t>
      </w:r>
      <w:r w:rsidR="00110B07" w:rsidRPr="00A5689F">
        <w:rPr>
          <w:rFonts w:ascii="Palatino Linotype" w:hAnsi="Palatino Linotype"/>
          <w:sz w:val="20"/>
        </w:rPr>
        <w:t xml:space="preserve"> </w:t>
      </w:r>
      <w:r w:rsidRPr="00A5689F">
        <w:rPr>
          <w:rFonts w:ascii="Palatino Linotype" w:hAnsi="Palatino Linotype"/>
          <w:sz w:val="20"/>
        </w:rPr>
        <w:t>on</w:t>
      </w:r>
      <w:r w:rsidR="00110B07" w:rsidRPr="00A5689F">
        <w:rPr>
          <w:rFonts w:ascii="Palatino Linotype" w:hAnsi="Palatino Linotype"/>
          <w:sz w:val="20"/>
        </w:rPr>
        <w:t xml:space="preserve"> </w:t>
      </w:r>
      <w:r w:rsidRPr="00A5689F">
        <w:rPr>
          <w:rFonts w:ascii="Palatino Linotype" w:hAnsi="Palatino Linotype"/>
          <w:sz w:val="20"/>
        </w:rPr>
        <w:t>2</w:t>
      </w:r>
      <w:r w:rsidR="00110B07" w:rsidRPr="00A5689F">
        <w:rPr>
          <w:rFonts w:ascii="Palatino Linotype" w:hAnsi="Palatino Linotype"/>
          <w:sz w:val="20"/>
        </w:rPr>
        <w:t xml:space="preserve"> </w:t>
      </w:r>
      <w:r w:rsidRPr="00A5689F">
        <w:rPr>
          <w:rFonts w:ascii="Palatino Linotype" w:hAnsi="Palatino Linotype"/>
          <w:sz w:val="20"/>
        </w:rPr>
        <w:t>Corinthians</w:t>
      </w:r>
      <w:r w:rsidR="00110B07" w:rsidRPr="00A5689F">
        <w:rPr>
          <w:rFonts w:ascii="Palatino Linotype" w:hAnsi="Palatino Linotype"/>
          <w:sz w:val="20"/>
        </w:rPr>
        <w:t xml:space="preserve"> </w:t>
      </w:r>
      <w:r w:rsidRPr="00A5689F">
        <w:rPr>
          <w:rFonts w:ascii="Palatino Linotype" w:hAnsi="Palatino Linotype"/>
          <w:sz w:val="20"/>
        </w:rPr>
        <w:t>13:13.</w:t>
      </w:r>
    </w:p>
  </w:footnote>
  <w:footnote w:id="2">
    <w:p w14:paraId="70AA99B2" w14:textId="29CC2110" w:rsidR="00A97CE7" w:rsidRPr="00A5689F" w:rsidRDefault="00A97CE7" w:rsidP="00927A25">
      <w:pPr>
        <w:pStyle w:val="FootnoteText"/>
        <w:ind w:left="720" w:hanging="720"/>
        <w:rPr>
          <w:rFonts w:ascii="Palatino Linotype" w:hAnsi="Palatino Linotype"/>
        </w:rPr>
      </w:pPr>
      <w:r w:rsidRPr="00A5689F">
        <w:rPr>
          <w:rStyle w:val="FootnoteReference"/>
          <w:rFonts w:ascii="Palatino Linotype" w:hAnsi="Palatino Linotype"/>
        </w:rPr>
        <w:footnoteRef/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 w:cs="Arial"/>
          <w:color w:val="0F1111"/>
          <w:shd w:val="clear" w:color="auto" w:fill="FFFFFF"/>
        </w:rPr>
        <w:t>London:</w:t>
      </w:r>
      <w:r w:rsidR="00110B07" w:rsidRPr="00A5689F">
        <w:rPr>
          <w:rFonts w:ascii="Palatino Linotype" w:hAnsi="Palatino Linotype" w:cs="Arial"/>
          <w:color w:val="0F1111"/>
          <w:shd w:val="clear" w:color="auto" w:fill="FFFFFF"/>
        </w:rPr>
        <w:t xml:space="preserve"> </w:t>
      </w:r>
      <w:r w:rsidRPr="00A5689F">
        <w:rPr>
          <w:rFonts w:ascii="Palatino Linotype" w:hAnsi="Palatino Linotype" w:cs="Arial"/>
          <w:color w:val="0F1111"/>
          <w:shd w:val="clear" w:color="auto" w:fill="FFFFFF"/>
        </w:rPr>
        <w:t>Hodder</w:t>
      </w:r>
      <w:r w:rsidR="00110B07" w:rsidRPr="00A5689F">
        <w:rPr>
          <w:rFonts w:ascii="Palatino Linotype" w:hAnsi="Palatino Linotype" w:cs="Arial"/>
          <w:color w:val="0F1111"/>
          <w:shd w:val="clear" w:color="auto" w:fill="FFFFFF"/>
        </w:rPr>
        <w:t xml:space="preserve"> </w:t>
      </w:r>
      <w:r w:rsidRPr="00A5689F">
        <w:rPr>
          <w:rFonts w:ascii="Palatino Linotype" w:hAnsi="Palatino Linotype" w:cs="Arial"/>
          <w:color w:val="0F1111"/>
          <w:shd w:val="clear" w:color="auto" w:fill="FFFFFF"/>
        </w:rPr>
        <w:t>&amp;</w:t>
      </w:r>
      <w:r w:rsidR="00110B07" w:rsidRPr="00A5689F">
        <w:rPr>
          <w:rFonts w:ascii="Palatino Linotype" w:hAnsi="Palatino Linotype" w:cs="Arial"/>
          <w:color w:val="0F1111"/>
          <w:shd w:val="clear" w:color="auto" w:fill="FFFFFF"/>
        </w:rPr>
        <w:t xml:space="preserve"> </w:t>
      </w:r>
      <w:r w:rsidRPr="00A5689F">
        <w:rPr>
          <w:rFonts w:ascii="Palatino Linotype" w:hAnsi="Palatino Linotype" w:cs="Arial"/>
          <w:color w:val="0F1111"/>
          <w:shd w:val="clear" w:color="auto" w:fill="FFFFFF"/>
        </w:rPr>
        <w:t>Stoughton:</w:t>
      </w:r>
      <w:r w:rsidR="00110B07" w:rsidRPr="00A5689F">
        <w:rPr>
          <w:rFonts w:ascii="Palatino Linotype" w:hAnsi="Palatino Linotype" w:cs="Arial"/>
          <w:color w:val="0F1111"/>
          <w:shd w:val="clear" w:color="auto" w:fill="FFFFFF"/>
        </w:rPr>
        <w:t xml:space="preserve"> </w:t>
      </w:r>
      <w:r w:rsidRPr="00A5689F">
        <w:rPr>
          <w:rFonts w:ascii="Palatino Linotype" w:hAnsi="Palatino Linotype" w:cs="Arial"/>
          <w:color w:val="0F1111"/>
          <w:shd w:val="clear" w:color="auto" w:fill="FFFFFF"/>
        </w:rPr>
        <w:t>June</w:t>
      </w:r>
      <w:r w:rsidR="00110B07" w:rsidRPr="00A5689F">
        <w:rPr>
          <w:rFonts w:ascii="Palatino Linotype" w:hAnsi="Palatino Linotype" w:cs="Arial"/>
          <w:color w:val="0F1111"/>
          <w:shd w:val="clear" w:color="auto" w:fill="FFFFFF"/>
        </w:rPr>
        <w:t xml:space="preserve"> </w:t>
      </w:r>
      <w:r w:rsidRPr="00A5689F">
        <w:rPr>
          <w:rFonts w:ascii="Palatino Linotype" w:hAnsi="Palatino Linotype" w:cs="Arial"/>
          <w:color w:val="0F1111"/>
          <w:shd w:val="clear" w:color="auto" w:fill="FFFFFF"/>
        </w:rPr>
        <w:t>1939.</w:t>
      </w:r>
    </w:p>
  </w:footnote>
  <w:footnote w:id="3">
    <w:p w14:paraId="5BD722C5" w14:textId="6083C25F" w:rsidR="00A97CE7" w:rsidRPr="00A5689F" w:rsidRDefault="00A97CE7" w:rsidP="00927A25">
      <w:pPr>
        <w:pStyle w:val="FootnoteText"/>
        <w:ind w:left="720" w:hanging="720"/>
        <w:rPr>
          <w:rFonts w:ascii="Palatino Linotype" w:hAnsi="Palatino Linotype"/>
        </w:rPr>
      </w:pPr>
      <w:r w:rsidRPr="00A5689F">
        <w:rPr>
          <w:rStyle w:val="FootnoteReference"/>
          <w:rFonts w:ascii="Palatino Linotype" w:hAnsi="Palatino Linotype"/>
        </w:rPr>
        <w:footnoteRef/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Thanks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to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the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Rev.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Dr.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Sara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Coakley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for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introducing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me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to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this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bit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of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the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wit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of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Dorothy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L.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Sayers: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https://livingchurch.org/2022/03/26/the-way-into-the-trinity/</w:t>
      </w:r>
    </w:p>
  </w:footnote>
  <w:footnote w:id="4">
    <w:p w14:paraId="675DC8FD" w14:textId="486779A2" w:rsidR="00A97CE7" w:rsidRPr="00A5689F" w:rsidRDefault="00A97CE7" w:rsidP="00927A25">
      <w:pPr>
        <w:pStyle w:val="FootnoteText"/>
        <w:ind w:left="720" w:hanging="720"/>
        <w:rPr>
          <w:rFonts w:ascii="Palatino Linotype" w:hAnsi="Palatino Linotype"/>
        </w:rPr>
      </w:pPr>
      <w:r w:rsidRPr="00A5689F">
        <w:rPr>
          <w:rStyle w:val="FootnoteReference"/>
          <w:rFonts w:ascii="Palatino Linotype" w:hAnsi="Palatino Linotype"/>
        </w:rPr>
        <w:footnoteRef/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Coakley,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op.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cit.,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paraphrased.</w:t>
      </w:r>
    </w:p>
  </w:footnote>
  <w:footnote w:id="5">
    <w:p w14:paraId="3F1F6277" w14:textId="6E6E811E" w:rsidR="004C5A3E" w:rsidRPr="00A5689F" w:rsidRDefault="004C5A3E" w:rsidP="004C5A3E">
      <w:pPr>
        <w:pStyle w:val="FootnoteText"/>
        <w:ind w:left="720" w:hanging="720"/>
        <w:rPr>
          <w:rFonts w:ascii="Palatino Linotype" w:hAnsi="Palatino Linotype"/>
          <w:szCs w:val="24"/>
        </w:rPr>
      </w:pPr>
      <w:r w:rsidRPr="00A5689F">
        <w:rPr>
          <w:rStyle w:val="FootnoteReference"/>
          <w:rFonts w:ascii="Palatino Linotype" w:hAnsi="Palatino Linotype"/>
        </w:rPr>
        <w:footnoteRef/>
      </w:r>
      <w:r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  <w:szCs w:val="24"/>
        </w:rPr>
        <w:t xml:space="preserve">Augustine, </w:t>
      </w:r>
      <w:r w:rsidRPr="00A5689F">
        <w:rPr>
          <w:rFonts w:ascii="Palatino Linotype" w:hAnsi="Palatino Linotype"/>
          <w:i/>
          <w:iCs/>
          <w:szCs w:val="24"/>
        </w:rPr>
        <w:t>de trin</w:t>
      </w:r>
      <w:r w:rsidRPr="00A5689F">
        <w:rPr>
          <w:rFonts w:ascii="Palatino Linotype" w:hAnsi="Palatino Linotype"/>
          <w:szCs w:val="24"/>
        </w:rPr>
        <w:t xml:space="preserve"> XV, ch. 17.</w:t>
      </w:r>
    </w:p>
  </w:footnote>
  <w:footnote w:id="6">
    <w:p w14:paraId="13F4818E" w14:textId="638BEF8F" w:rsidR="00A97CE7" w:rsidRPr="00A5689F" w:rsidRDefault="00A97CE7" w:rsidP="00927A25">
      <w:pPr>
        <w:pStyle w:val="FootnoteText"/>
        <w:ind w:left="720" w:hanging="720"/>
        <w:rPr>
          <w:rFonts w:ascii="Palatino Linotype" w:hAnsi="Palatino Linotype"/>
        </w:rPr>
      </w:pPr>
      <w:r w:rsidRPr="00A5689F">
        <w:rPr>
          <w:rStyle w:val="FootnoteReference"/>
          <w:rFonts w:ascii="Palatino Linotype" w:hAnsi="Palatino Linotype"/>
        </w:rPr>
        <w:footnoteRef/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Thanks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to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Michael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Fitzpatrick,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  <w:i/>
          <w:iCs/>
        </w:rPr>
        <w:t>God</w:t>
      </w:r>
      <w:r w:rsidR="00110B07" w:rsidRPr="00A5689F">
        <w:rPr>
          <w:rFonts w:ascii="Palatino Linotype" w:hAnsi="Palatino Linotype"/>
          <w:i/>
          <w:iCs/>
        </w:rPr>
        <w:t xml:space="preserve"> </w:t>
      </w:r>
      <w:r w:rsidRPr="00A5689F">
        <w:rPr>
          <w:rFonts w:ascii="Palatino Linotype" w:hAnsi="Palatino Linotype"/>
          <w:i/>
          <w:iCs/>
        </w:rPr>
        <w:t>in</w:t>
      </w:r>
      <w:r w:rsidR="00110B07" w:rsidRPr="00A5689F">
        <w:rPr>
          <w:rFonts w:ascii="Palatino Linotype" w:hAnsi="Palatino Linotype"/>
          <w:i/>
          <w:iCs/>
        </w:rPr>
        <w:t xml:space="preserve"> </w:t>
      </w:r>
      <w:r w:rsidRPr="00A5689F">
        <w:rPr>
          <w:rFonts w:ascii="Palatino Linotype" w:hAnsi="Palatino Linotype"/>
          <w:i/>
          <w:iCs/>
        </w:rPr>
        <w:t>3-D</w:t>
      </w:r>
      <w:r w:rsidRPr="00A5689F">
        <w:rPr>
          <w:rFonts w:ascii="Palatino Linotype" w:hAnsi="Palatino Linotype"/>
        </w:rPr>
        <w:t>,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https://www.journeywithjesus.net/lectionary-essays/current-essay?id=3397</w:t>
      </w:r>
    </w:p>
  </w:footnote>
  <w:footnote w:id="7">
    <w:p w14:paraId="261AF0CA" w14:textId="75E6379A" w:rsidR="00A97CE7" w:rsidRPr="00A5689F" w:rsidRDefault="00A97CE7" w:rsidP="00927A25">
      <w:pPr>
        <w:pStyle w:val="FootnoteText"/>
        <w:ind w:left="720" w:hanging="720"/>
        <w:rPr>
          <w:rFonts w:ascii="Palatino Linotype" w:hAnsi="Palatino Linotype"/>
        </w:rPr>
      </w:pPr>
      <w:r w:rsidRPr="00A5689F">
        <w:rPr>
          <w:rStyle w:val="FootnoteReference"/>
          <w:rFonts w:ascii="Palatino Linotype" w:hAnsi="Palatino Linotype"/>
        </w:rPr>
        <w:footnoteRef/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Frederick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Buechner,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  <w:i/>
          <w:iCs/>
        </w:rPr>
        <w:t>Now</w:t>
      </w:r>
      <w:r w:rsidR="00110B07" w:rsidRPr="00A5689F">
        <w:rPr>
          <w:rFonts w:ascii="Palatino Linotype" w:hAnsi="Palatino Linotype"/>
          <w:i/>
          <w:iCs/>
        </w:rPr>
        <w:t xml:space="preserve"> </w:t>
      </w:r>
      <w:r w:rsidRPr="00A5689F">
        <w:rPr>
          <w:rFonts w:ascii="Palatino Linotype" w:hAnsi="Palatino Linotype"/>
          <w:i/>
          <w:iCs/>
        </w:rPr>
        <w:t>and</w:t>
      </w:r>
      <w:r w:rsidR="00110B07" w:rsidRPr="00A5689F">
        <w:rPr>
          <w:rFonts w:ascii="Palatino Linotype" w:hAnsi="Palatino Linotype"/>
          <w:i/>
          <w:iCs/>
        </w:rPr>
        <w:t xml:space="preserve"> </w:t>
      </w:r>
      <w:r w:rsidRPr="00A5689F">
        <w:rPr>
          <w:rFonts w:ascii="Palatino Linotype" w:hAnsi="Palatino Linotype"/>
          <w:i/>
          <w:iCs/>
        </w:rPr>
        <w:t>Then:</w:t>
      </w:r>
      <w:r w:rsidR="00110B07" w:rsidRPr="00A5689F">
        <w:rPr>
          <w:rFonts w:ascii="Palatino Linotype" w:hAnsi="Palatino Linotype"/>
          <w:i/>
          <w:iCs/>
        </w:rPr>
        <w:t xml:space="preserve"> </w:t>
      </w:r>
      <w:r w:rsidRPr="00A5689F">
        <w:rPr>
          <w:rFonts w:ascii="Palatino Linotype" w:hAnsi="Palatino Linotype"/>
          <w:i/>
          <w:iCs/>
        </w:rPr>
        <w:t>A</w:t>
      </w:r>
      <w:r w:rsidR="00110B07" w:rsidRPr="00A5689F">
        <w:rPr>
          <w:rFonts w:ascii="Palatino Linotype" w:hAnsi="Palatino Linotype"/>
          <w:i/>
          <w:iCs/>
        </w:rPr>
        <w:t xml:space="preserve"> </w:t>
      </w:r>
      <w:r w:rsidRPr="00A5689F">
        <w:rPr>
          <w:rFonts w:ascii="Palatino Linotype" w:hAnsi="Palatino Linotype"/>
          <w:i/>
          <w:iCs/>
        </w:rPr>
        <w:t>Memoir</w:t>
      </w:r>
      <w:r w:rsidR="00110B07" w:rsidRPr="00A5689F">
        <w:rPr>
          <w:rFonts w:ascii="Palatino Linotype" w:hAnsi="Palatino Linotype"/>
          <w:i/>
          <w:iCs/>
        </w:rPr>
        <w:t xml:space="preserve"> </w:t>
      </w:r>
      <w:r w:rsidRPr="00A5689F">
        <w:rPr>
          <w:rFonts w:ascii="Palatino Linotype" w:hAnsi="Palatino Linotype"/>
          <w:i/>
          <w:iCs/>
        </w:rPr>
        <w:t>of</w:t>
      </w:r>
      <w:r w:rsidR="00110B07" w:rsidRPr="00A5689F">
        <w:rPr>
          <w:rFonts w:ascii="Palatino Linotype" w:hAnsi="Palatino Linotype"/>
          <w:i/>
          <w:iCs/>
        </w:rPr>
        <w:t xml:space="preserve"> </w:t>
      </w:r>
      <w:r w:rsidRPr="00A5689F">
        <w:rPr>
          <w:rFonts w:ascii="Palatino Linotype" w:hAnsi="Palatino Linotype"/>
          <w:i/>
          <w:iCs/>
        </w:rPr>
        <w:t>Vocation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(San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Francisco: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Harper,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1983),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p.</w:t>
      </w:r>
      <w:r w:rsidR="00110B07" w:rsidRPr="00A5689F">
        <w:rPr>
          <w:rFonts w:ascii="Palatino Linotype" w:hAnsi="Palatino Linotype"/>
        </w:rPr>
        <w:t xml:space="preserve"> </w:t>
      </w:r>
      <w:r w:rsidRPr="00A5689F">
        <w:rPr>
          <w:rFonts w:ascii="Palatino Linotype" w:hAnsi="Palatino Linotype"/>
        </w:rPr>
        <w:t>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E7"/>
    <w:rsid w:val="000006BE"/>
    <w:rsid w:val="00067C76"/>
    <w:rsid w:val="0007396E"/>
    <w:rsid w:val="00085490"/>
    <w:rsid w:val="000878FB"/>
    <w:rsid w:val="000A080C"/>
    <w:rsid w:val="000B295D"/>
    <w:rsid w:val="000B5575"/>
    <w:rsid w:val="000B68EC"/>
    <w:rsid w:val="000F5DC7"/>
    <w:rsid w:val="00110B07"/>
    <w:rsid w:val="00177D8A"/>
    <w:rsid w:val="00184365"/>
    <w:rsid w:val="001B7E95"/>
    <w:rsid w:val="001F3570"/>
    <w:rsid w:val="0020502C"/>
    <w:rsid w:val="002246A9"/>
    <w:rsid w:val="002403C3"/>
    <w:rsid w:val="00243FF1"/>
    <w:rsid w:val="002453AA"/>
    <w:rsid w:val="00246818"/>
    <w:rsid w:val="00270DCC"/>
    <w:rsid w:val="00273F87"/>
    <w:rsid w:val="00277EBF"/>
    <w:rsid w:val="002813A2"/>
    <w:rsid w:val="002848BA"/>
    <w:rsid w:val="00285A20"/>
    <w:rsid w:val="002B149E"/>
    <w:rsid w:val="002B2BC5"/>
    <w:rsid w:val="002C2DB2"/>
    <w:rsid w:val="002C38EE"/>
    <w:rsid w:val="002D11CD"/>
    <w:rsid w:val="002D59A6"/>
    <w:rsid w:val="00313F42"/>
    <w:rsid w:val="00383EF4"/>
    <w:rsid w:val="00391174"/>
    <w:rsid w:val="00395E7D"/>
    <w:rsid w:val="003A6341"/>
    <w:rsid w:val="003B3827"/>
    <w:rsid w:val="003C3BDE"/>
    <w:rsid w:val="003C701B"/>
    <w:rsid w:val="0040060A"/>
    <w:rsid w:val="00403AB7"/>
    <w:rsid w:val="00423224"/>
    <w:rsid w:val="00424E61"/>
    <w:rsid w:val="00426183"/>
    <w:rsid w:val="0042618D"/>
    <w:rsid w:val="004265E7"/>
    <w:rsid w:val="00441435"/>
    <w:rsid w:val="00464F39"/>
    <w:rsid w:val="004B335A"/>
    <w:rsid w:val="004B7E27"/>
    <w:rsid w:val="004C5A3E"/>
    <w:rsid w:val="004D6F27"/>
    <w:rsid w:val="004F151D"/>
    <w:rsid w:val="005010F2"/>
    <w:rsid w:val="00507444"/>
    <w:rsid w:val="00516DD3"/>
    <w:rsid w:val="00535423"/>
    <w:rsid w:val="00536BCC"/>
    <w:rsid w:val="00551115"/>
    <w:rsid w:val="00566607"/>
    <w:rsid w:val="005A2C67"/>
    <w:rsid w:val="005B3E32"/>
    <w:rsid w:val="005D0113"/>
    <w:rsid w:val="00607D2C"/>
    <w:rsid w:val="00632FEC"/>
    <w:rsid w:val="00667418"/>
    <w:rsid w:val="006A1AA0"/>
    <w:rsid w:val="006B4CE0"/>
    <w:rsid w:val="006C3A78"/>
    <w:rsid w:val="007050B4"/>
    <w:rsid w:val="007241B9"/>
    <w:rsid w:val="00724DFF"/>
    <w:rsid w:val="00743728"/>
    <w:rsid w:val="00773F63"/>
    <w:rsid w:val="007A42C5"/>
    <w:rsid w:val="007A4A85"/>
    <w:rsid w:val="007E4BD5"/>
    <w:rsid w:val="00803DED"/>
    <w:rsid w:val="0082183C"/>
    <w:rsid w:val="00884856"/>
    <w:rsid w:val="008A25D7"/>
    <w:rsid w:val="008A7384"/>
    <w:rsid w:val="008B49B7"/>
    <w:rsid w:val="008B70BE"/>
    <w:rsid w:val="008C0878"/>
    <w:rsid w:val="008C40E3"/>
    <w:rsid w:val="008D5B03"/>
    <w:rsid w:val="008E56B4"/>
    <w:rsid w:val="00900B95"/>
    <w:rsid w:val="00913BE3"/>
    <w:rsid w:val="009164B1"/>
    <w:rsid w:val="00920CEA"/>
    <w:rsid w:val="009249E9"/>
    <w:rsid w:val="00927A25"/>
    <w:rsid w:val="0093082E"/>
    <w:rsid w:val="00930B39"/>
    <w:rsid w:val="00945583"/>
    <w:rsid w:val="00954726"/>
    <w:rsid w:val="00955B36"/>
    <w:rsid w:val="00975793"/>
    <w:rsid w:val="00996151"/>
    <w:rsid w:val="009C3B47"/>
    <w:rsid w:val="009D76FF"/>
    <w:rsid w:val="00A443C5"/>
    <w:rsid w:val="00A47CFE"/>
    <w:rsid w:val="00A5689F"/>
    <w:rsid w:val="00A5789A"/>
    <w:rsid w:val="00A6015F"/>
    <w:rsid w:val="00A96EE0"/>
    <w:rsid w:val="00A97CE7"/>
    <w:rsid w:val="00AB6BD4"/>
    <w:rsid w:val="00AC1E8A"/>
    <w:rsid w:val="00AD266F"/>
    <w:rsid w:val="00AE10B4"/>
    <w:rsid w:val="00B1475A"/>
    <w:rsid w:val="00B26677"/>
    <w:rsid w:val="00B66B0C"/>
    <w:rsid w:val="00B67004"/>
    <w:rsid w:val="00B712D9"/>
    <w:rsid w:val="00BA50B0"/>
    <w:rsid w:val="00BD06C7"/>
    <w:rsid w:val="00BD386D"/>
    <w:rsid w:val="00BF1292"/>
    <w:rsid w:val="00C033CD"/>
    <w:rsid w:val="00C12159"/>
    <w:rsid w:val="00C227F6"/>
    <w:rsid w:val="00C35A54"/>
    <w:rsid w:val="00C51D08"/>
    <w:rsid w:val="00C60E18"/>
    <w:rsid w:val="00C73E59"/>
    <w:rsid w:val="00C858BB"/>
    <w:rsid w:val="00CA067A"/>
    <w:rsid w:val="00D20B74"/>
    <w:rsid w:val="00D4213B"/>
    <w:rsid w:val="00D51419"/>
    <w:rsid w:val="00DA4BD3"/>
    <w:rsid w:val="00DB0773"/>
    <w:rsid w:val="00DB6F09"/>
    <w:rsid w:val="00DC112C"/>
    <w:rsid w:val="00DC779C"/>
    <w:rsid w:val="00E15878"/>
    <w:rsid w:val="00E16BBA"/>
    <w:rsid w:val="00E24A96"/>
    <w:rsid w:val="00E35F73"/>
    <w:rsid w:val="00E57018"/>
    <w:rsid w:val="00E651F4"/>
    <w:rsid w:val="00E75E9F"/>
    <w:rsid w:val="00E767B7"/>
    <w:rsid w:val="00E941CC"/>
    <w:rsid w:val="00E95510"/>
    <w:rsid w:val="00EA24F7"/>
    <w:rsid w:val="00EB2A62"/>
    <w:rsid w:val="00EC3B5C"/>
    <w:rsid w:val="00EC6714"/>
    <w:rsid w:val="00F0502D"/>
    <w:rsid w:val="00F101E6"/>
    <w:rsid w:val="00F113D8"/>
    <w:rsid w:val="00F17BE1"/>
    <w:rsid w:val="00F40194"/>
    <w:rsid w:val="00F41291"/>
    <w:rsid w:val="00F622A1"/>
    <w:rsid w:val="00F86C07"/>
    <w:rsid w:val="00FC65BB"/>
    <w:rsid w:val="00FE1C38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1B6B"/>
  <w15:chartTrackingRefBased/>
  <w15:docId w15:val="{2786D7D0-ADCA-4B73-928C-8C026054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6"/>
        <w:szCs w:val="24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CE7"/>
    <w:pPr>
      <w:spacing w:after="0"/>
    </w:pPr>
    <w:rPr>
      <w:rFonts w:ascii="Goudy Old Style" w:eastAsia="Times New Roman" w:hAnsi="Goudy Old Style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C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C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6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C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6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C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C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C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C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CE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C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C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C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C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C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C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C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7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C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7C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CE7"/>
    <w:pPr>
      <w:spacing w:before="160" w:after="160"/>
      <w:jc w:val="center"/>
    </w:pPr>
    <w:rPr>
      <w:rFonts w:ascii="Garamond" w:eastAsiaTheme="minorHAnsi" w:hAnsi="Garamond" w:cstheme="minorBidi"/>
      <w:i/>
      <w:iCs/>
      <w:color w:val="404040" w:themeColor="text1" w:themeTint="BF"/>
      <w:kern w:val="2"/>
      <w:sz w:val="26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7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CE7"/>
    <w:pPr>
      <w:spacing w:after="120"/>
      <w:ind w:left="720"/>
      <w:contextualSpacing/>
    </w:pPr>
    <w:rPr>
      <w:rFonts w:ascii="Garamond" w:eastAsiaTheme="minorHAnsi" w:hAnsi="Garamond" w:cstheme="minorBidi"/>
      <w:kern w:val="2"/>
      <w:sz w:val="26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7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aramond" w:eastAsiaTheme="minorHAnsi" w:hAnsi="Garamond" w:cstheme="minorBidi"/>
      <w:i/>
      <w:iCs/>
      <w:color w:val="0F4761" w:themeColor="accent1" w:themeShade="BF"/>
      <w:kern w:val="2"/>
      <w:sz w:val="26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CE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A97CE7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97CE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rsid w:val="00A97CE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CE7"/>
    <w:rPr>
      <w:rFonts w:ascii="Goudy Old Style" w:eastAsia="Times New Roman" w:hAnsi="Goudy Old Style" w:cs="Times New Roman"/>
      <w:kern w:val="0"/>
      <w:sz w:val="20"/>
      <w:szCs w:val="20"/>
      <w14:ligatures w14:val="none"/>
    </w:rPr>
  </w:style>
  <w:style w:type="character" w:styleId="FootnoteReference">
    <w:name w:val="footnote reference"/>
    <w:rsid w:val="00A97CE7"/>
    <w:rPr>
      <w:vertAlign w:val="superscript"/>
    </w:rPr>
  </w:style>
  <w:style w:type="paragraph" w:customStyle="1" w:styleId="CitationList">
    <w:name w:val="CitationList"/>
    <w:basedOn w:val="NoSpacing"/>
    <w:qFormat/>
    <w:rsid w:val="00A97CE7"/>
    <w:rPr>
      <w:rFonts w:ascii="Times New Roman" w:eastAsia="Calibri" w:hAnsi="Times New Roman"/>
      <w:sz w:val="21"/>
      <w:szCs w:val="21"/>
    </w:rPr>
  </w:style>
  <w:style w:type="paragraph" w:styleId="NoSpacing">
    <w:name w:val="No Spacing"/>
    <w:uiPriority w:val="1"/>
    <w:qFormat/>
    <w:rsid w:val="00A97CE7"/>
    <w:pPr>
      <w:spacing w:after="0"/>
    </w:pPr>
    <w:rPr>
      <w:rFonts w:ascii="Goudy Old Style" w:eastAsia="Times New Roman" w:hAnsi="Goudy Old Style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73E59"/>
    <w:rPr>
      <w:color w:val="586980"/>
      <w:u w:val="single"/>
    </w:rPr>
  </w:style>
  <w:style w:type="paragraph" w:customStyle="1" w:styleId="Style1">
    <w:name w:val="Style1"/>
    <w:basedOn w:val="Normal"/>
    <w:rsid w:val="002453AA"/>
    <w:pPr>
      <w:ind w:firstLine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1431</Words>
  <Characters>8162</Characters>
  <Application>Microsoft Office Word</Application>
  <DocSecurity>0</DocSecurity>
  <Lines>68</Lines>
  <Paragraphs>19</Paragraphs>
  <ScaleCrop>false</ScaleCrop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Jacobson</dc:creator>
  <cp:keywords/>
  <dc:description/>
  <cp:lastModifiedBy>Paul Jacobson</cp:lastModifiedBy>
  <cp:revision>149</cp:revision>
  <dcterms:created xsi:type="dcterms:W3CDTF">2025-06-11T15:36:00Z</dcterms:created>
  <dcterms:modified xsi:type="dcterms:W3CDTF">2025-06-15T23:20:00Z</dcterms:modified>
</cp:coreProperties>
</file>